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251"/>
        <w:tblW w:w="9606" w:type="dxa"/>
        <w:shd w:val="clear" w:color="auto" w:fill="0000FF"/>
        <w:tblLook w:val="04A0" w:firstRow="1" w:lastRow="0" w:firstColumn="1" w:lastColumn="0" w:noHBand="0" w:noVBand="1"/>
      </w:tblPr>
      <w:tblGrid>
        <w:gridCol w:w="9606"/>
      </w:tblGrid>
      <w:tr w:rsidR="00852386" w:rsidRPr="00977AA0" w14:paraId="696E1679" w14:textId="77777777" w:rsidTr="00215CF4">
        <w:tc>
          <w:tcPr>
            <w:tcW w:w="9606" w:type="dxa"/>
            <w:shd w:val="clear" w:color="auto" w:fill="365F91" w:themeFill="accent1" w:themeFillShade="BF"/>
            <w:vAlign w:val="center"/>
          </w:tcPr>
          <w:p w14:paraId="561394A4" w14:textId="2E73F27D" w:rsidR="00852386" w:rsidRPr="00F44A4E" w:rsidRDefault="00852386" w:rsidP="00852386">
            <w:pPr>
              <w:spacing w:line="276" w:lineRule="auto"/>
              <w:jc w:val="center"/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 xml:space="preserve">Curso </w:t>
            </w:r>
            <w:r w:rsidR="001B09CC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de Prevención de Riesgos Laborales para miembros del Comité de Seguridad y Salud</w:t>
            </w:r>
            <w:r w:rsidR="00A6137D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 xml:space="preserve"> 202</w:t>
            </w:r>
            <w:r w:rsidR="00A91FDA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5</w:t>
            </w:r>
            <w:r w:rsidR="00610938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 xml:space="preserve"> (</w:t>
            </w:r>
            <w:r w:rsidR="00785D67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1</w:t>
            </w:r>
            <w:r w:rsidR="00610938">
              <w:rPr>
                <w:rFonts w:asciiTheme="minorHAnsi" w:hAnsiTheme="minorHAnsi" w:cs="Arial"/>
                <w:b/>
                <w:color w:val="FFFFFF"/>
                <w:sz w:val="28"/>
                <w:szCs w:val="28"/>
              </w:rPr>
              <w:t>ª Edición)</w:t>
            </w:r>
          </w:p>
          <w:p w14:paraId="7F43DC79" w14:textId="649C96EF" w:rsidR="00852386" w:rsidRPr="00634727" w:rsidRDefault="006D2619" w:rsidP="00A91FDA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del</w:t>
            </w:r>
            <w:r w:rsidR="00B1797D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="00A91FDA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2</w:t>
            </w:r>
            <w:r w:rsidR="00E50BE3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3 al 30 </w:t>
            </w:r>
            <w:r w:rsidR="00A91FDA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de abril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de</w:t>
            </w:r>
            <w:r w:rsidR="001B09CC" w:rsidRPr="00215CF4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202</w:t>
            </w:r>
            <w:r w:rsidR="00A91FDA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u w:val="single"/>
              </w:rPr>
              <w:t>5</w:t>
            </w:r>
          </w:p>
        </w:tc>
      </w:tr>
    </w:tbl>
    <w:p w14:paraId="264B905A" w14:textId="77777777" w:rsidR="003A5B08" w:rsidRDefault="003A5B08" w:rsidP="00E14900">
      <w:pPr>
        <w:pStyle w:val="Textoindependiente3"/>
        <w:spacing w:line="240" w:lineRule="auto"/>
        <w:rPr>
          <w:rFonts w:ascii="Calibri" w:eastAsia="Calibri" w:hAnsi="Calibri" w:cs="Calibri"/>
          <w:b/>
          <w:i w:val="0"/>
          <w:color w:val="auto"/>
          <w:u w:val="single"/>
        </w:rPr>
      </w:pPr>
    </w:p>
    <w:p w14:paraId="06E3759E" w14:textId="107CFEE7" w:rsidR="001B09CC" w:rsidRDefault="00720D16" w:rsidP="00E14900">
      <w:pPr>
        <w:pStyle w:val="Textoindependiente3"/>
        <w:spacing w:line="240" w:lineRule="auto"/>
        <w:rPr>
          <w:rFonts w:ascii="Calibri" w:eastAsia="Calibri" w:hAnsi="Calibri" w:cs="Calibri"/>
          <w:i w:val="0"/>
          <w:color w:val="auto"/>
        </w:rPr>
      </w:pPr>
      <w:r w:rsidRPr="001B09CC">
        <w:rPr>
          <w:rFonts w:ascii="Calibri" w:eastAsia="Calibri" w:hAnsi="Calibri" w:cs="Calibri"/>
          <w:b/>
          <w:i w:val="0"/>
          <w:color w:val="auto"/>
          <w:u w:val="single"/>
        </w:rPr>
        <w:t>OBJETIVO</w:t>
      </w:r>
      <w:r w:rsidR="00D40DA9" w:rsidRPr="00D40DA9">
        <w:rPr>
          <w:b/>
          <w:color w:val="auto"/>
        </w:rPr>
        <w:t>:</w:t>
      </w:r>
      <w:r w:rsidRPr="00D40DA9">
        <w:rPr>
          <w:color w:val="auto"/>
        </w:rPr>
        <w:t xml:space="preserve"> </w:t>
      </w:r>
      <w:r w:rsidR="001B09CC" w:rsidRPr="001B09CC">
        <w:rPr>
          <w:rFonts w:ascii="Calibri" w:eastAsia="Calibri" w:hAnsi="Calibri" w:cs="Calibri"/>
          <w:i w:val="0"/>
          <w:color w:val="auto"/>
        </w:rPr>
        <w:t>Forma</w:t>
      </w:r>
      <w:r w:rsidR="001B09CC">
        <w:rPr>
          <w:rFonts w:ascii="Calibri" w:eastAsia="Calibri" w:hAnsi="Calibri" w:cs="Calibri"/>
          <w:i w:val="0"/>
          <w:color w:val="auto"/>
        </w:rPr>
        <w:t>r y actualizar</w:t>
      </w:r>
      <w:r w:rsidR="001B09CC" w:rsidRPr="001B09CC">
        <w:rPr>
          <w:rFonts w:ascii="Calibri" w:eastAsia="Calibri" w:hAnsi="Calibri" w:cs="Calibri"/>
          <w:i w:val="0"/>
          <w:color w:val="auto"/>
        </w:rPr>
        <w:t xml:space="preserve"> en materia de Prevención de Riesgos Laborales a los miembros de los Comités de Seguridad y Salud, así como capacitar aquel</w:t>
      </w:r>
      <w:r w:rsidR="00B1797D">
        <w:rPr>
          <w:rFonts w:ascii="Calibri" w:eastAsia="Calibri" w:hAnsi="Calibri" w:cs="Calibri"/>
          <w:i w:val="0"/>
          <w:color w:val="auto"/>
        </w:rPr>
        <w:t xml:space="preserve"> personal </w:t>
      </w:r>
      <w:r w:rsidR="001B09CC" w:rsidRPr="001B09CC">
        <w:rPr>
          <w:rFonts w:ascii="Calibri" w:eastAsia="Calibri" w:hAnsi="Calibri" w:cs="Calibri"/>
          <w:i w:val="0"/>
          <w:color w:val="auto"/>
        </w:rPr>
        <w:t>de la AGE que vayan a desempeñar funciones en PRL de nivel básico en los términos establecidos en el RD 67/2010 sobre adaptación de la legislación de Prevención de Riesgos Laborales a la AGE.</w:t>
      </w:r>
    </w:p>
    <w:p w14:paraId="6BA2C2CE" w14:textId="77777777" w:rsidR="00E32647" w:rsidRPr="001B09CC" w:rsidRDefault="00E32647" w:rsidP="00E14900">
      <w:pPr>
        <w:pStyle w:val="Textoindependiente3"/>
        <w:spacing w:line="240" w:lineRule="auto"/>
        <w:rPr>
          <w:rFonts w:ascii="Calibri" w:eastAsia="Calibri" w:hAnsi="Calibri" w:cs="Calibri"/>
          <w:i w:val="0"/>
          <w:color w:val="auto"/>
        </w:rPr>
      </w:pPr>
    </w:p>
    <w:p w14:paraId="08BC26BC" w14:textId="65A0C2D5" w:rsidR="0033531E" w:rsidRPr="00D40DA9" w:rsidRDefault="00ED20A0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D40DA9">
        <w:rPr>
          <w:rFonts w:ascii="Calibri" w:eastAsia="Calibri" w:hAnsi="Calibri" w:cs="Calibri"/>
          <w:b/>
          <w:sz w:val="22"/>
          <w:szCs w:val="22"/>
          <w:u w:val="single"/>
        </w:rPr>
        <w:t>CONTENIDOS</w:t>
      </w:r>
      <w:r w:rsidR="008F117C" w:rsidRPr="00D40DA9">
        <w:rPr>
          <w:rFonts w:ascii="Calibri" w:eastAsia="Calibri" w:hAnsi="Calibri" w:cs="Calibri"/>
          <w:b/>
          <w:sz w:val="22"/>
          <w:szCs w:val="22"/>
        </w:rPr>
        <w:t>:</w:t>
      </w:r>
      <w:r w:rsidR="00D74AFA" w:rsidRPr="00D40DA9">
        <w:rPr>
          <w:rFonts w:ascii="Calibri" w:eastAsia="Calibri" w:hAnsi="Calibri" w:cs="Calibri"/>
          <w:sz w:val="22"/>
          <w:szCs w:val="22"/>
        </w:rPr>
        <w:t xml:space="preserve"> </w:t>
      </w:r>
      <w:r w:rsidR="001B09CC" w:rsidRPr="001B09CC">
        <w:rPr>
          <w:rFonts w:asciiTheme="minorHAnsi" w:hAnsiTheme="minorHAnsi" w:cstheme="minorHAnsi"/>
          <w:sz w:val="22"/>
          <w:szCs w:val="22"/>
        </w:rPr>
        <w:t>Contenido conforme al Anexo IV del Reglamento 39/1997, de los Servicios de Prevención.</w:t>
      </w:r>
    </w:p>
    <w:p w14:paraId="7E8DF809" w14:textId="6EDE74B5" w:rsidR="00180697" w:rsidRPr="00D40DA9" w:rsidRDefault="001B09CC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DESTINATARIOS</w:t>
      </w:r>
      <w:r w:rsidR="002D43F4" w:rsidRPr="00D40DA9">
        <w:rPr>
          <w:rFonts w:ascii="Calibri" w:eastAsia="Calibri" w:hAnsi="Calibri" w:cs="Calibri"/>
          <w:sz w:val="22"/>
          <w:szCs w:val="22"/>
        </w:rPr>
        <w:t xml:space="preserve">: </w:t>
      </w:r>
      <w:r w:rsidRPr="001B09CC">
        <w:rPr>
          <w:rFonts w:ascii="Calibri" w:eastAsia="Calibri" w:hAnsi="Calibri" w:cs="Calibri"/>
          <w:sz w:val="22"/>
          <w:szCs w:val="22"/>
        </w:rPr>
        <w:t xml:space="preserve">Miembros de los Comités de Seguridad y Salud, tanto de la Administración, como de la parte social que forman parte de </w:t>
      </w:r>
      <w:proofErr w:type="gramStart"/>
      <w:r w:rsidRPr="001B09CC">
        <w:rPr>
          <w:rFonts w:ascii="Calibri" w:eastAsia="Calibri" w:hAnsi="Calibri" w:cs="Calibri"/>
          <w:sz w:val="22"/>
          <w:szCs w:val="22"/>
        </w:rPr>
        <w:t>los mismos</w:t>
      </w:r>
      <w:proofErr w:type="gramEnd"/>
      <w:r w:rsidRPr="001B09CC">
        <w:rPr>
          <w:rFonts w:ascii="Calibri" w:eastAsia="Calibri" w:hAnsi="Calibri" w:cs="Calibri"/>
          <w:sz w:val="22"/>
          <w:szCs w:val="22"/>
        </w:rPr>
        <w:t>, así como aquellos empleados y empleadas públicas de la AGE que vayan a desempeñar funciones de PRL de nivel básico, a fin de capacitarlos para las indicadas funciones.</w:t>
      </w:r>
    </w:p>
    <w:p w14:paraId="2AF05F0F" w14:textId="3E744E45" w:rsidR="002D43F4" w:rsidRPr="00D40DA9" w:rsidRDefault="002D43F4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HORAS</w:t>
      </w:r>
      <w:r w:rsidRPr="001B09CC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LECTIVAS</w:t>
      </w:r>
      <w:r w:rsidRPr="00D40DA9">
        <w:rPr>
          <w:rFonts w:ascii="Calibri" w:eastAsia="Calibri" w:hAnsi="Calibri" w:cs="Calibri"/>
          <w:sz w:val="22"/>
          <w:szCs w:val="22"/>
        </w:rPr>
        <w:t xml:space="preserve">: </w:t>
      </w:r>
      <w:r w:rsidR="00753AD6" w:rsidRPr="00D40DA9">
        <w:rPr>
          <w:rFonts w:ascii="Calibri" w:eastAsia="Calibri" w:hAnsi="Calibri" w:cs="Calibri"/>
          <w:sz w:val="22"/>
          <w:szCs w:val="22"/>
        </w:rPr>
        <w:t xml:space="preserve">30 </w:t>
      </w:r>
      <w:r w:rsidR="00B34D0D" w:rsidRPr="00D40DA9">
        <w:rPr>
          <w:rFonts w:ascii="Calibri" w:eastAsia="Calibri" w:hAnsi="Calibri" w:cs="Calibri"/>
          <w:sz w:val="22"/>
          <w:szCs w:val="22"/>
        </w:rPr>
        <w:t>horas</w:t>
      </w:r>
      <w:r w:rsidR="002B3E92" w:rsidRPr="00D40DA9">
        <w:rPr>
          <w:rFonts w:ascii="Calibri" w:eastAsia="Calibri" w:hAnsi="Calibri" w:cs="Calibri"/>
          <w:sz w:val="22"/>
          <w:szCs w:val="22"/>
        </w:rPr>
        <w:t xml:space="preserve"> </w:t>
      </w:r>
    </w:p>
    <w:p w14:paraId="58CB9FDE" w14:textId="35ACADEE" w:rsidR="006D3CD5" w:rsidRPr="00D40DA9" w:rsidRDefault="00FC3E92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1B09CC">
        <w:rPr>
          <w:rFonts w:ascii="Calibri" w:eastAsia="Calibri" w:hAnsi="Calibri" w:cs="Calibri"/>
          <w:b/>
          <w:sz w:val="22"/>
          <w:szCs w:val="22"/>
          <w:u w:val="single"/>
        </w:rPr>
        <w:t>MODALIDAD</w:t>
      </w:r>
      <w:r w:rsidRPr="00D40DA9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="003A5B08">
        <w:rPr>
          <w:rFonts w:ascii="Calibri" w:eastAsia="Calibri" w:hAnsi="Calibri" w:cs="Calibri"/>
          <w:bCs/>
          <w:sz w:val="22"/>
          <w:szCs w:val="22"/>
        </w:rPr>
        <w:t>Presencial por v</w:t>
      </w:r>
      <w:r w:rsidR="00F509AF" w:rsidRPr="00D40DA9">
        <w:rPr>
          <w:rFonts w:ascii="Calibri" w:eastAsia="Calibri" w:hAnsi="Calibri" w:cs="Calibri"/>
          <w:sz w:val="22"/>
          <w:szCs w:val="22"/>
        </w:rPr>
        <w:t>ideoconferencia</w:t>
      </w:r>
      <w:r w:rsidR="006D3CD5" w:rsidRPr="00D40DA9">
        <w:rPr>
          <w:rFonts w:ascii="Calibri" w:eastAsia="Calibri" w:hAnsi="Calibri" w:cs="Calibri"/>
          <w:sz w:val="22"/>
          <w:szCs w:val="22"/>
        </w:rPr>
        <w:t xml:space="preserve">.  </w:t>
      </w:r>
    </w:p>
    <w:p w14:paraId="627B7FDA" w14:textId="29FF58F5" w:rsidR="0002135E" w:rsidRDefault="002D43F4" w:rsidP="00E1490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215CF4">
        <w:rPr>
          <w:rFonts w:ascii="Calibri" w:eastAsia="Calibri" w:hAnsi="Calibri" w:cs="Calibri"/>
          <w:b/>
          <w:sz w:val="22"/>
          <w:szCs w:val="22"/>
          <w:u w:val="single"/>
        </w:rPr>
        <w:t>EVALUACIÓN DEL CURSO</w:t>
      </w:r>
      <w:r w:rsidRPr="00D40DA9">
        <w:rPr>
          <w:rFonts w:ascii="Calibri" w:eastAsia="Calibri" w:hAnsi="Calibri" w:cs="Calibri"/>
          <w:sz w:val="22"/>
          <w:szCs w:val="22"/>
        </w:rPr>
        <w:t xml:space="preserve">: </w:t>
      </w:r>
      <w:r w:rsidR="001B09CC">
        <w:rPr>
          <w:rFonts w:ascii="Calibri" w:eastAsia="Calibri" w:hAnsi="Calibri" w:cs="Calibri"/>
          <w:sz w:val="22"/>
          <w:szCs w:val="22"/>
        </w:rPr>
        <w:t>P</w:t>
      </w:r>
      <w:r w:rsidR="000D1BB5" w:rsidRPr="00D40DA9">
        <w:rPr>
          <w:rFonts w:ascii="Calibri" w:eastAsia="Calibri" w:hAnsi="Calibri" w:cs="Calibri"/>
          <w:sz w:val="22"/>
          <w:szCs w:val="22"/>
        </w:rPr>
        <w:t xml:space="preserve">rueba </w:t>
      </w:r>
      <w:r w:rsidR="001B09CC">
        <w:rPr>
          <w:rFonts w:ascii="Calibri" w:eastAsia="Calibri" w:hAnsi="Calibri" w:cs="Calibri"/>
          <w:sz w:val="22"/>
          <w:szCs w:val="22"/>
        </w:rPr>
        <w:t>tipo test sobre los contenidos del programa.</w:t>
      </w:r>
    </w:p>
    <w:p w14:paraId="440483BF" w14:textId="77777777" w:rsidR="008D7491" w:rsidRPr="00D40DA9" w:rsidRDefault="008D7491" w:rsidP="00E14900">
      <w:pPr>
        <w:spacing w:after="120"/>
        <w:jc w:val="both"/>
        <w:rPr>
          <w:rFonts w:ascii="Calibri" w:eastAsia="Calibri" w:hAnsi="Calibri" w:cs="Calibri"/>
          <w:color w:val="0033CC"/>
          <w:sz w:val="22"/>
          <w:szCs w:val="22"/>
        </w:rPr>
      </w:pPr>
    </w:p>
    <w:tbl>
      <w:tblPr>
        <w:tblStyle w:val="Tablaconcuadrcula"/>
        <w:tblW w:w="9495" w:type="dxa"/>
        <w:tblLook w:val="04A0" w:firstRow="1" w:lastRow="0" w:firstColumn="1" w:lastColumn="0" w:noHBand="0" w:noVBand="1"/>
      </w:tblPr>
      <w:tblGrid>
        <w:gridCol w:w="2093"/>
        <w:gridCol w:w="7402"/>
      </w:tblGrid>
      <w:tr w:rsidR="004F4BBF" w14:paraId="43BA5C61" w14:textId="77777777" w:rsidTr="004F4BBF">
        <w:tc>
          <w:tcPr>
            <w:tcW w:w="9495" w:type="dxa"/>
            <w:gridSpan w:val="2"/>
            <w:shd w:val="clear" w:color="auto" w:fill="365F91" w:themeFill="accent1" w:themeFillShade="BF"/>
          </w:tcPr>
          <w:p w14:paraId="4914F2FB" w14:textId="42C909E8" w:rsidR="004F4BBF" w:rsidRDefault="004F4BBF" w:rsidP="001B09CC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F4BBF"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PROGRAMA</w:t>
            </w:r>
          </w:p>
        </w:tc>
      </w:tr>
      <w:tr w:rsidR="002B660D" w14:paraId="1FF088B7" w14:textId="77777777" w:rsidTr="000B7FEF">
        <w:tc>
          <w:tcPr>
            <w:tcW w:w="9495" w:type="dxa"/>
            <w:gridSpan w:val="2"/>
            <w:shd w:val="clear" w:color="auto" w:fill="D9D9D9" w:themeFill="background1" w:themeFillShade="D9"/>
          </w:tcPr>
          <w:p w14:paraId="7030EC92" w14:textId="38E4AD37" w:rsidR="002B660D" w:rsidRDefault="00194532" w:rsidP="00B1797D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M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IERCOLES</w:t>
            </w:r>
            <w:r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3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DE 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ABRIL</w:t>
            </w:r>
            <w:r w:rsidR="00B1797D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</w:t>
            </w:r>
            <w:r w:rsidR="003A5B08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2B660D" w14:paraId="596B5024" w14:textId="77777777" w:rsidTr="000B7FEF">
        <w:tc>
          <w:tcPr>
            <w:tcW w:w="2093" w:type="dxa"/>
          </w:tcPr>
          <w:p w14:paraId="4C72A59F" w14:textId="195ADD90" w:rsidR="002B660D" w:rsidRPr="00374E25" w:rsidRDefault="002B660D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</w:t>
            </w:r>
            <w:r w:rsidR="00773B69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A726B94" w14:textId="77777777" w:rsidR="00FF4B3F" w:rsidRPr="00374E25" w:rsidRDefault="00FF4B3F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33F8B079" w14:textId="77777777" w:rsidR="00D61413" w:rsidRPr="00374E25" w:rsidRDefault="00D61413" w:rsidP="00D40DA9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44CA1AD6" w14:textId="77777777" w:rsidR="00D61413" w:rsidRPr="00374E25" w:rsidRDefault="00D61413" w:rsidP="00D40DA9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116B2F8C" w14:textId="77777777" w:rsidR="00FF4B3F" w:rsidRPr="00374E25" w:rsidRDefault="00FF4B3F" w:rsidP="00D40DA9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69B988B4" w14:textId="5E0E50EA" w:rsidR="00D61413" w:rsidRPr="00374E25" w:rsidRDefault="00D61413" w:rsidP="00D40DA9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402" w:type="dxa"/>
          </w:tcPr>
          <w:p w14:paraId="0629552F" w14:textId="4F433C4F" w:rsidR="001B09CC" w:rsidRPr="004B4721" w:rsidRDefault="002B660D" w:rsidP="002B660D">
            <w:pPr>
              <w:pStyle w:val="Textoindependiente2"/>
              <w:spacing w:before="90" w:beforeAutospacing="0" w:after="90" w:afterAutospacing="0"/>
              <w:rPr>
                <w:color w:val="365F91" w:themeColor="accent1" w:themeShade="BF"/>
                <w:sz w:val="28"/>
                <w:szCs w:val="28"/>
              </w:rPr>
            </w:pPr>
            <w:r w:rsidRPr="004B4721">
              <w:rPr>
                <w:bCs/>
                <w:color w:val="365F91" w:themeColor="accent1" w:themeShade="BF"/>
                <w:sz w:val="28"/>
                <w:szCs w:val="28"/>
              </w:rPr>
              <w:t xml:space="preserve">Presentación </w:t>
            </w:r>
            <w:r w:rsidR="001B09CC" w:rsidRPr="004B4721">
              <w:rPr>
                <w:bCs/>
                <w:color w:val="365F91" w:themeColor="accent1" w:themeShade="BF"/>
                <w:sz w:val="28"/>
                <w:szCs w:val="28"/>
              </w:rPr>
              <w:t xml:space="preserve">y objetivos del </w:t>
            </w:r>
            <w:r w:rsidRPr="004B4721">
              <w:rPr>
                <w:bCs/>
                <w:color w:val="365F91" w:themeColor="accent1" w:themeShade="BF"/>
                <w:sz w:val="28"/>
                <w:szCs w:val="28"/>
              </w:rPr>
              <w:t>Curso.</w:t>
            </w:r>
            <w:r w:rsidR="00BA1E62">
              <w:rPr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 w:rsidR="001B09CC" w:rsidRPr="004B4721">
              <w:rPr>
                <w:color w:val="365F91" w:themeColor="accent1" w:themeShade="BF"/>
                <w:sz w:val="28"/>
                <w:szCs w:val="28"/>
              </w:rPr>
              <w:t>Introducción a la Seguridad y Salud en el Trabajo</w:t>
            </w:r>
            <w:r w:rsidRPr="004B4721">
              <w:rPr>
                <w:color w:val="365F91" w:themeColor="accent1" w:themeShade="BF"/>
                <w:sz w:val="28"/>
                <w:szCs w:val="28"/>
              </w:rPr>
              <w:t>.</w:t>
            </w:r>
          </w:p>
          <w:p w14:paraId="06D15F15" w14:textId="1339587A" w:rsidR="002B660D" w:rsidRPr="001B09CC" w:rsidRDefault="001B09CC" w:rsidP="00E14900">
            <w:pPr>
              <w:pStyle w:val="Textoindependiente2"/>
              <w:spacing w:before="90" w:beforeAutospacing="0" w:after="90" w:afterAutospacing="0" w:line="240" w:lineRule="auto"/>
              <w:rPr>
                <w:b w:val="0"/>
              </w:rPr>
            </w:pPr>
            <w:r w:rsidRPr="001B09CC">
              <w:rPr>
                <w:rFonts w:ascii="Calibri" w:hAnsi="Calibri" w:cs="Calibri"/>
                <w:b w:val="0"/>
                <w:color w:val="000000"/>
              </w:rPr>
              <w:t>Nuevo enfoque de la Seguridad y Salud. Conceptos básicos: Daños derivados del trabajo y enfermedades laborales. Disciplinas preventivas. Estructura del Sistema Preventivo español y de la U.E. Análisis de la siniestralidad y las condiciones de trabajo.</w:t>
            </w:r>
          </w:p>
          <w:p w14:paraId="1258064D" w14:textId="3CD8CB71" w:rsidR="001B09CC" w:rsidRPr="004B4721" w:rsidRDefault="001B09CC" w:rsidP="00FF4B3F">
            <w:pPr>
              <w:pStyle w:val="Textoindependiente2"/>
              <w:spacing w:before="90" w:beforeAutospacing="0" w:after="90" w:afterAutospacing="0"/>
              <w:rPr>
                <w:i/>
                <w:color w:val="365F91" w:themeColor="accent1" w:themeShade="BF"/>
              </w:rPr>
            </w:pPr>
            <w:r w:rsidRPr="004B4721">
              <w:rPr>
                <w:i/>
                <w:color w:val="365F91" w:themeColor="accent1" w:themeShade="BF"/>
              </w:rPr>
              <w:t>Eduardo Gil Iglesias. Subdirección General de Relaciones Laborales. Dirección General de la Función Pública</w:t>
            </w:r>
          </w:p>
          <w:p w14:paraId="0DBE5263" w14:textId="77777777" w:rsidR="002B660D" w:rsidRDefault="002B660D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D218C8" w14:paraId="6F7B5BE2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04EE6D6B" w14:textId="49897BF9" w:rsidR="00D218C8" w:rsidRPr="00374E25" w:rsidRDefault="00D218C8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-1</w:t>
            </w:r>
            <w:r w:rsidR="0020476B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49E84A68" w14:textId="7514F072" w:rsidR="00D218C8" w:rsidRPr="00887DC3" w:rsidRDefault="00D218C8">
            <w:pPr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D218C8" w14:paraId="5940D75B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2DF3066D" w14:textId="0B2B2FA0" w:rsidR="00D218C8" w:rsidRPr="00374E25" w:rsidRDefault="00D218C8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20476B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A80E0B7" w14:textId="4C9C2E08" w:rsidR="00D218C8" w:rsidRPr="00374E25" w:rsidRDefault="00D218C8" w:rsidP="00224EA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417F7F6A" w14:textId="21C7AF50" w:rsidR="00D218C8" w:rsidRPr="00374E25" w:rsidRDefault="00B555AE" w:rsidP="00D218C8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8"/>
                <w:szCs w:val="28"/>
              </w:rPr>
              <w:t xml:space="preserve">Normativa en Prevención de Riesgos Laborales. </w:t>
            </w:r>
          </w:p>
          <w:p w14:paraId="4D023AA2" w14:textId="00D5358F" w:rsidR="00B555AE" w:rsidRDefault="00B555AE" w:rsidP="00E14900">
            <w:pPr>
              <w:spacing w:before="9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La Ley de Prevención de Riesgos Laborales y el Reglamento de los Servicios de Prevención. Seguridad en el producto y Seguridad y Salud en el Trabajo. Las responsabilidades en materia de prevención. Comités de Seguridad y Salud.</w:t>
            </w:r>
          </w:p>
          <w:p w14:paraId="168451B2" w14:textId="77777777" w:rsidR="003060C2" w:rsidRDefault="003060C2" w:rsidP="003060C2">
            <w:pPr>
              <w:pStyle w:val="Textoindependiente3"/>
              <w:rPr>
                <w:b/>
                <w:color w:val="003399"/>
              </w:rPr>
            </w:pPr>
          </w:p>
          <w:p w14:paraId="6D39B0CF" w14:textId="3C6C018D" w:rsidR="00821339" w:rsidRDefault="00B555AE" w:rsidP="003060C2">
            <w:pPr>
              <w:pStyle w:val="Textoindependiente3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B4721">
              <w:rPr>
                <w:b/>
                <w:color w:val="365F91" w:themeColor="accent1" w:themeShade="BF"/>
              </w:rPr>
              <w:t>Eduardo Gil Iglesias. Subdirección General de Relaciones Laborales. Dirección General de la Función Pública</w:t>
            </w:r>
          </w:p>
        </w:tc>
      </w:tr>
      <w:tr w:rsidR="0020476B" w14:paraId="606083B0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73F6B89E" w14:textId="103E8D15" w:rsidR="0020476B" w:rsidRPr="00374E25" w:rsidRDefault="0020476B" w:rsidP="0020476B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693B70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0-1</w:t>
            </w:r>
            <w:r w:rsidR="006B453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4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A4F0F59" w14:textId="77777777" w:rsidR="0020476B" w:rsidRPr="00374E25" w:rsidRDefault="0020476B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6F15F1B8" w14:textId="77777777" w:rsidR="00562BB0" w:rsidRDefault="00562BB0" w:rsidP="00562BB0">
            <w:pPr>
              <w:pStyle w:val="Textoindependiente3"/>
              <w:spacing w:line="240" w:lineRule="auto"/>
              <w:rPr>
                <w:b/>
                <w:i w:val="0"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b/>
                <w:i w:val="0"/>
                <w:color w:val="365F91" w:themeColor="accent1" w:themeShade="BF"/>
                <w:sz w:val="28"/>
                <w:szCs w:val="28"/>
              </w:rPr>
              <w:t>Adaptación de la Ley de Prevención de riesgos laborales a la Administración General del Estado</w:t>
            </w:r>
            <w:r>
              <w:rPr>
                <w:b/>
                <w:i w:val="0"/>
                <w:color w:val="365F91" w:themeColor="accent1" w:themeShade="BF"/>
                <w:sz w:val="28"/>
                <w:szCs w:val="28"/>
              </w:rPr>
              <w:t xml:space="preserve">. Comités de Seguridad y </w:t>
            </w:r>
            <w:r>
              <w:rPr>
                <w:b/>
                <w:i w:val="0"/>
                <w:color w:val="365F91" w:themeColor="accent1" w:themeShade="BF"/>
                <w:sz w:val="28"/>
                <w:szCs w:val="28"/>
              </w:rPr>
              <w:lastRenderedPageBreak/>
              <w:t>Salud (CSS)</w:t>
            </w:r>
          </w:p>
          <w:p w14:paraId="37E70EE3" w14:textId="77777777" w:rsidR="00562BB0" w:rsidRPr="00374E25" w:rsidRDefault="00562BB0" w:rsidP="00562BB0">
            <w:pPr>
              <w:pStyle w:val="Textoindependiente3"/>
              <w:spacing w:line="240" w:lineRule="auto"/>
              <w:rPr>
                <w:b/>
                <w:i w:val="0"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b/>
                <w:i w:val="0"/>
                <w:color w:val="365F91" w:themeColor="accent1" w:themeShade="BF"/>
                <w:sz w:val="28"/>
                <w:szCs w:val="28"/>
              </w:rPr>
              <w:t xml:space="preserve"> </w:t>
            </w:r>
          </w:p>
          <w:p w14:paraId="3632FBCC" w14:textId="77777777" w:rsidR="00562BB0" w:rsidRDefault="00562BB0" w:rsidP="00562B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Normativa de adaptación: R.D. 67/2010, de 29 de enero, sobre adaptación de la Ley de Prevención de Riesgos Laborales a la Administración General del Estado. Órganos de participación: Especial mención a la Comisión Técnica de Prevención de Riesgos Laborales. Otra normativa aplicable a colectivos específicos de la AGE.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Los CSS en la AGE.</w:t>
            </w:r>
          </w:p>
          <w:p w14:paraId="5CF29913" w14:textId="77777777" w:rsidR="00562BB0" w:rsidRDefault="00562BB0" w:rsidP="00562B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6FB00AD" w14:textId="77777777" w:rsidR="00372F64" w:rsidRDefault="00562BB0" w:rsidP="00562BB0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72F6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Mª Jesús Alegre del Hoyo. </w:t>
            </w:r>
          </w:p>
          <w:p w14:paraId="7886F5A0" w14:textId="4655DD51" w:rsidR="00367968" w:rsidRDefault="00562BB0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2F6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Subdirección General de Relaciones Laborales. Dirección General de la Función Pública</w:t>
            </w:r>
          </w:p>
          <w:p w14:paraId="760CB3F4" w14:textId="62F805C7" w:rsidR="0020476B" w:rsidRPr="00851DBA" w:rsidRDefault="0020476B" w:rsidP="00BA1E62">
            <w:pPr>
              <w:spacing w:before="9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</w:p>
        </w:tc>
      </w:tr>
      <w:tr w:rsidR="003507E4" w14:paraId="15C5A159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5A722" w14:textId="77777777" w:rsidR="003507E4" w:rsidRPr="00374E25" w:rsidRDefault="003507E4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99493" w14:textId="77777777" w:rsidR="003507E4" w:rsidRPr="00374E25" w:rsidRDefault="003507E4" w:rsidP="00D218C8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</w:tr>
      <w:tr w:rsidR="00D218C8" w14:paraId="61A6E7ED" w14:textId="77777777" w:rsidTr="000B7FEF">
        <w:tc>
          <w:tcPr>
            <w:tcW w:w="9495" w:type="dxa"/>
            <w:gridSpan w:val="2"/>
            <w:shd w:val="clear" w:color="auto" w:fill="D9D9D9" w:themeFill="background1" w:themeFillShade="D9"/>
          </w:tcPr>
          <w:p w14:paraId="155E6720" w14:textId="0AA5AD66" w:rsidR="00D218C8" w:rsidRDefault="002D37A8" w:rsidP="00B1797D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JUEVES 2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DE 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ABRIL</w:t>
            </w:r>
            <w:r w:rsidR="00B1797D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DE </w:t>
            </w:r>
            <w:r w:rsidR="003A5B08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202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773B69" w14:paraId="681588B0" w14:textId="77777777" w:rsidTr="000B7FEF">
        <w:tc>
          <w:tcPr>
            <w:tcW w:w="2093" w:type="dxa"/>
          </w:tcPr>
          <w:p w14:paraId="5BB931EC" w14:textId="18F2C149" w:rsidR="00773B69" w:rsidRPr="00374E25" w:rsidRDefault="00773B69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  <w:p w14:paraId="6F6AB06F" w14:textId="1E9EB94F" w:rsidR="00E14900" w:rsidRPr="00374E25" w:rsidRDefault="00E14900" w:rsidP="00D40DA9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02A9C3CA" w14:textId="77777777" w:rsidR="006D691D" w:rsidRDefault="006D691D" w:rsidP="006D691D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Integración de la Prevención</w:t>
            </w:r>
          </w:p>
          <w:p w14:paraId="05828A34" w14:textId="77777777" w:rsidR="00921434" w:rsidRPr="00921434" w:rsidRDefault="00921434" w:rsidP="006D691D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  <w:p w14:paraId="45C8CDE9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Procedimientos previstos en el Sistema de Gestión de Prevención de Riesgos Laborales en la AGE para la integración de la PRL (proced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imiento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401 a 403) y la gestión de los cambios (proced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imiento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1100 a 1102).</w:t>
            </w:r>
          </w:p>
          <w:p w14:paraId="43903FF5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Coordinación de actividades empresariales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(PPRL-404). </w:t>
            </w:r>
          </w:p>
          <w:p w14:paraId="0FF28275" w14:textId="77777777" w:rsidR="006D691D" w:rsidRDefault="006D691D" w:rsidP="006D691D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65837DEC" w14:textId="106F1AA1" w:rsidR="006D691D" w:rsidRPr="00372F64" w:rsidRDefault="006D691D" w:rsidP="006D691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Juan Antonio Benítez González. </w:t>
            </w:r>
            <w:r w:rsidR="0092143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Instituto Nacional de Seguridad y Salud en el Trabajo</w:t>
            </w:r>
          </w:p>
          <w:p w14:paraId="6AFF881C" w14:textId="738806BC" w:rsidR="00270085" w:rsidRDefault="00270085" w:rsidP="00562BB0">
            <w:pPr>
              <w:pStyle w:val="Textoindependiente3"/>
              <w:spacing w:line="240" w:lineRule="auto"/>
              <w:rPr>
                <w:b/>
                <w:color w:val="244061" w:themeColor="accent1" w:themeShade="80"/>
              </w:rPr>
            </w:pPr>
          </w:p>
        </w:tc>
      </w:tr>
      <w:tr w:rsidR="00D218C8" w14:paraId="3983000D" w14:textId="77777777" w:rsidTr="000B7FEF">
        <w:tc>
          <w:tcPr>
            <w:tcW w:w="2093" w:type="dxa"/>
          </w:tcPr>
          <w:p w14:paraId="01D17E3A" w14:textId="79025770" w:rsidR="00D218C8" w:rsidRPr="00374E25" w:rsidRDefault="00E719AA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3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0-1</w:t>
            </w:r>
            <w:r w:rsidR="009217EA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</w:t>
            </w:r>
            <w:r w:rsidR="00BA1E62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  <w:r w:rsidR="00D218C8"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0</w:t>
            </w:r>
          </w:p>
        </w:tc>
        <w:tc>
          <w:tcPr>
            <w:tcW w:w="7402" w:type="dxa"/>
          </w:tcPr>
          <w:p w14:paraId="5CE432F0" w14:textId="21ECFA9D" w:rsidR="00D218C8" w:rsidRPr="00887DC3" w:rsidRDefault="00D218C8">
            <w:pPr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BA1E62" w14:paraId="5E7302C8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437DB86A" w14:textId="4D56ECA5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2</w:t>
            </w: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:00-14:30</w:t>
            </w:r>
          </w:p>
          <w:p w14:paraId="4DB27B01" w14:textId="77777777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1D0BCFA" w14:textId="4F49C7C8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  <w:vAlign w:val="center"/>
          </w:tcPr>
          <w:p w14:paraId="69ACD603" w14:textId="77777777" w:rsidR="006D691D" w:rsidRPr="00921434" w:rsidRDefault="006D691D" w:rsidP="006D691D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Normativa sobre notificación y registro de accidentes</w:t>
            </w:r>
          </w:p>
          <w:p w14:paraId="269B26CE" w14:textId="77777777" w:rsidR="006D691D" w:rsidRPr="00B017FE" w:rsidRDefault="006D691D" w:rsidP="006D691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  <w:p w14:paraId="292C6E06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Facultades y competencias de los </w:t>
            </w:r>
            <w:proofErr w:type="gramStart"/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Delegados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y Delegadas 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Prevención y miembros del Comité de Seguridad y Salud, sobre investigación de daños a la salud. La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investigación de accidentes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Procedimientos 1300 y 1301 para la notificación e investigación de AT (accidentes de trabajo) en la AGE.  </w:t>
            </w:r>
          </w:p>
          <w:p w14:paraId="2885B712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FEA705" w14:textId="77777777" w:rsidR="00921434" w:rsidRPr="00372F64" w:rsidRDefault="00921434" w:rsidP="00921434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Juan Antonio Benítez González. Instituto Nacional de Seguridad y Salud en el Trabajo</w:t>
            </w:r>
          </w:p>
          <w:p w14:paraId="5FEE9264" w14:textId="45CA1E71" w:rsidR="00BA1E62" w:rsidRDefault="00BA1E62" w:rsidP="006D691D">
            <w:pPr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2370E2AA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824BA" w14:textId="77777777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5F4E6" w14:textId="77777777" w:rsidR="00BA1E62" w:rsidRPr="00374E25" w:rsidRDefault="00BA1E62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BA1E62" w14:paraId="76AD377D" w14:textId="77777777" w:rsidTr="00887DC3">
        <w:tc>
          <w:tcPr>
            <w:tcW w:w="9495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6A87CC15" w14:textId="754C8B61" w:rsidR="00BA1E62" w:rsidRPr="00374E25" w:rsidRDefault="002D37A8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VIER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ES 2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 DE ABRIL</w:t>
            </w:r>
            <w:r w:rsidR="00BA1E62" w:rsidRPr="00931ADB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3306AC26" w14:textId="77777777" w:rsidTr="000B7FEF">
        <w:tc>
          <w:tcPr>
            <w:tcW w:w="2093" w:type="dxa"/>
          </w:tcPr>
          <w:p w14:paraId="21DF5386" w14:textId="2C3C4588" w:rsidR="00BA1E62" w:rsidRPr="00374E25" w:rsidRDefault="00BA1E62" w:rsidP="00BA1E62">
            <w:pPr>
              <w:spacing w:before="90"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  <w:p w14:paraId="7A69B0DA" w14:textId="5C822523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48443360" w14:textId="77777777" w:rsidR="00B017FE" w:rsidRPr="00374E25" w:rsidRDefault="00B017FE" w:rsidP="00B017FE">
            <w:pPr>
              <w:pStyle w:val="Textoindependiente2"/>
              <w:spacing w:before="90" w:beforeAutospacing="0" w:after="90" w:afterAutospacing="0"/>
              <w:rPr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color w:val="365F91" w:themeColor="accent1" w:themeShade="BF"/>
                <w:sz w:val="28"/>
                <w:szCs w:val="28"/>
              </w:rPr>
              <w:t>Riesgos generales y su prevención I</w:t>
            </w:r>
          </w:p>
          <w:p w14:paraId="7B73D039" w14:textId="77777777" w:rsidR="00B017FE" w:rsidRPr="007A0C64" w:rsidRDefault="00B017FE" w:rsidP="00B017FE">
            <w:pPr>
              <w:pStyle w:val="Textoindependiente2"/>
              <w:spacing w:before="90" w:beforeAutospacing="0" w:after="90" w:afterAutospacing="0"/>
              <w:rPr>
                <w:b w:val="0"/>
              </w:rPr>
            </w:pPr>
            <w:r w:rsidRPr="007A0C64">
              <w:rPr>
                <w:b w:val="0"/>
              </w:rPr>
              <w:t xml:space="preserve">Riesgos ligados al medio ambiente de trabajo </w:t>
            </w:r>
          </w:p>
          <w:p w14:paraId="3928A09D" w14:textId="77777777" w:rsidR="00BA1E62" w:rsidRDefault="00B017FE" w:rsidP="00B017FE">
            <w:pPr>
              <w:pStyle w:val="Textoindependiente2"/>
              <w:spacing w:before="0" w:beforeAutospacing="0" w:after="0" w:afterAutospacing="0" w:line="240" w:lineRule="auto"/>
              <w:rPr>
                <w:i/>
                <w:color w:val="365F91" w:themeColor="accent1" w:themeShade="BF"/>
              </w:rPr>
            </w:pPr>
            <w:r w:rsidRPr="004B4721">
              <w:rPr>
                <w:i/>
                <w:color w:val="365F91" w:themeColor="accent1" w:themeShade="BF"/>
              </w:rPr>
              <w:t xml:space="preserve">Tania Berlana Llorente. Unidad de Coordinación del Servicio de Prevención del </w:t>
            </w:r>
            <w:r w:rsidRPr="004B4721">
              <w:rPr>
                <w:i/>
                <w:color w:val="365F91" w:themeColor="accent1" w:themeShade="BF"/>
              </w:rPr>
              <w:lastRenderedPageBreak/>
              <w:t>MINCOTUR.</w:t>
            </w:r>
          </w:p>
          <w:p w14:paraId="43B2878B" w14:textId="43AF6660" w:rsidR="00B017FE" w:rsidRDefault="00B017FE" w:rsidP="00B017FE">
            <w:pPr>
              <w:pStyle w:val="Textoindependiente2"/>
              <w:spacing w:before="0" w:beforeAutospacing="0" w:after="0" w:afterAutospacing="0" w:line="240" w:lineRule="auto"/>
              <w:rPr>
                <w:b w:val="0"/>
              </w:rPr>
            </w:pPr>
          </w:p>
        </w:tc>
      </w:tr>
      <w:tr w:rsidR="00BA1E62" w14:paraId="12D6C918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1B84E698" w14:textId="261A7E88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lastRenderedPageBreak/>
              <w:t>11:30-12:00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548F26F8" w14:textId="45732CCE" w:rsidR="00BA1E62" w:rsidRPr="00887DC3" w:rsidRDefault="00BA1E62" w:rsidP="00BA1E62">
            <w:pPr>
              <w:rPr>
                <w:rFonts w:asciiTheme="minorHAnsi" w:hAnsiTheme="minorHAnsi" w:cstheme="minorHAnsi"/>
                <w:b/>
                <w:i/>
                <w:iCs/>
                <w:color w:val="244061" w:themeColor="accent1" w:themeShade="80"/>
                <w:sz w:val="22"/>
                <w:szCs w:val="22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BA1E62" w14:paraId="6CD0328C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7A9D8CBD" w14:textId="3C344558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  <w:p w14:paraId="05FBD0B8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34DB1440" w14:textId="07D7959F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7D90CA47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Riesgos generales y su prevención II</w:t>
            </w:r>
          </w:p>
          <w:p w14:paraId="1157D9B6" w14:textId="40F2AFED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Riesgos ligados a las condiciones ergonómicas y psicosociales. Análisis de los riesgos más característicos de las Administraciones Públicas</w:t>
            </w:r>
          </w:p>
          <w:p w14:paraId="7247C500" w14:textId="77777777" w:rsidR="00BA1E62" w:rsidRDefault="00BA1E62" w:rsidP="00BA1E62">
            <w:pPr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</w:p>
          <w:p w14:paraId="465D7F72" w14:textId="77777777" w:rsidR="00BA1E62" w:rsidRPr="004B4721" w:rsidRDefault="00BA1E62" w:rsidP="00BA1E62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Luis Ortíz. Servicio de Prevención del Instituto de Estudios Fiscales (IEF)</w:t>
            </w:r>
          </w:p>
          <w:p w14:paraId="53A49AB7" w14:textId="044D0E24" w:rsidR="00BA1E62" w:rsidRPr="00D53ACB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5CF3B8A3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19BE2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5F70E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BA1E62" w14:paraId="69DED543" w14:textId="77777777" w:rsidTr="000B7FEF">
        <w:tc>
          <w:tcPr>
            <w:tcW w:w="9495" w:type="dxa"/>
            <w:gridSpan w:val="2"/>
            <w:shd w:val="clear" w:color="auto" w:fill="D9D9D9" w:themeFill="background1" w:themeFillShade="D9"/>
          </w:tcPr>
          <w:p w14:paraId="275B0516" w14:textId="3981591F" w:rsidR="00BA1E62" w:rsidRPr="00374E25" w:rsidRDefault="002D37A8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LUNES 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28 DE ABRIL</w:t>
            </w:r>
            <w:r w:rsidR="00BA1E62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44DBCE1C" w14:textId="77777777" w:rsidTr="000B7FEF">
        <w:tc>
          <w:tcPr>
            <w:tcW w:w="2093" w:type="dxa"/>
          </w:tcPr>
          <w:p w14:paraId="6CBF8C45" w14:textId="55ACDCDC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  <w:p w14:paraId="0B753645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40611AEC" w14:textId="7493A96F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5E37F338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Elaboración e implantación de Planes de Autoprotección.</w:t>
            </w:r>
          </w:p>
          <w:p w14:paraId="237A84CF" w14:textId="77777777" w:rsidR="00DE0BFB" w:rsidRPr="00921434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  <w:p w14:paraId="2E45CE65" w14:textId="77777777" w:rsidR="00DE0BFB" w:rsidRDefault="00DE0BFB" w:rsidP="00DE0B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57E9">
              <w:rPr>
                <w:rFonts w:ascii="Calibri" w:hAnsi="Calibri" w:cs="Calibri"/>
                <w:color w:val="000000"/>
                <w:sz w:val="22"/>
                <w:szCs w:val="22"/>
              </w:rPr>
              <w:t>Procedimientos 1200 y 1201 del Sistema de Gestión de la Prevención de Riesgos Laborales en la AGE, para la elaboración, implantación y puesta al día de los planes de autoprotección y medidas de emergencia.</w:t>
            </w:r>
          </w:p>
          <w:p w14:paraId="470BC053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28DDFC82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Carlos Sánchez Villar.</w:t>
            </w:r>
            <w:r w:rsidRPr="004B4721">
              <w:rPr>
                <w:rFonts w:asciiTheme="minorHAnsi" w:hAnsiTheme="minorHAnsi" w:cstheme="minorHAnsi"/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Servicio de Prevención del MAPA</w:t>
            </w:r>
          </w:p>
          <w:p w14:paraId="6852A048" w14:textId="0A6B51D5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31848570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7B2A05C3" w14:textId="6AFB0EE3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11:30-12:00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162C033A" w14:textId="16DED9F1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 (café)</w:t>
            </w:r>
          </w:p>
        </w:tc>
      </w:tr>
      <w:tr w:rsidR="00BA1E62" w14:paraId="599FA543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41D51CDC" w14:textId="38AF6163" w:rsidR="00BA1E62" w:rsidRPr="00374E25" w:rsidRDefault="00BA1E62" w:rsidP="00BA1E62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  <w:p w14:paraId="27C0EC14" w14:textId="5FD7FBC3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F2D9209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66066019" w14:textId="78F78549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</w:tcPr>
          <w:p w14:paraId="2FE18CE6" w14:textId="77777777" w:rsidR="00BA1E62" w:rsidRPr="00374E25" w:rsidRDefault="00BA1E62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Vigilancia de la Salud</w:t>
            </w:r>
          </w:p>
          <w:p w14:paraId="39FE1DF7" w14:textId="7777777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>Concepto y objetivos de la Vigilancia de la Salud (PPRL-1400). La protección de los trabajadores especialmente sensibles. Protocolos para la Vigilancia de la Salud. Protocolos frente al Acoso y la violencia en el trabajo. Organización de los primeros auxilios.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2491988F" w14:textId="7777777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i/>
                <w:color w:val="003399"/>
                <w:sz w:val="22"/>
                <w:szCs w:val="22"/>
              </w:rPr>
            </w:pPr>
          </w:p>
          <w:p w14:paraId="4FACBE07" w14:textId="7777777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bCs/>
                <w:i/>
                <w:color w:val="365F91" w:themeColor="accent1" w:themeShade="BF"/>
                <w:sz w:val="22"/>
                <w:szCs w:val="22"/>
              </w:rPr>
            </w:pPr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Marta Bermejo </w:t>
            </w:r>
            <w:proofErr w:type="spellStart"/>
            <w:r w:rsidRPr="004B4721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Bermejo</w:t>
            </w:r>
            <w:proofErr w:type="spellEnd"/>
            <w:r w:rsidRPr="00FB39A7">
              <w:rPr>
                <w:rFonts w:asciiTheme="minorHAnsi" w:hAnsiTheme="minorHAnsi" w:cstheme="minorHAnsi"/>
                <w:b/>
                <w:bCs/>
                <w:i/>
                <w:color w:val="365F91" w:themeColor="accent1" w:themeShade="BF"/>
                <w:sz w:val="22"/>
                <w:szCs w:val="22"/>
              </w:rPr>
              <w:t>. Unidad de Vigilancia de la Salud y Medicina del Trabajo del CSIC (</w:t>
            </w:r>
            <w:proofErr w:type="gramStart"/>
            <w:r w:rsidRPr="00FB39A7">
              <w:rPr>
                <w:rFonts w:asciiTheme="minorHAnsi" w:hAnsiTheme="minorHAnsi" w:cstheme="minorHAnsi"/>
                <w:b/>
                <w:bCs/>
                <w:i/>
                <w:color w:val="365F91" w:themeColor="accent1" w:themeShade="BF"/>
                <w:sz w:val="22"/>
                <w:szCs w:val="22"/>
              </w:rPr>
              <w:t>SPSL)  del</w:t>
            </w:r>
            <w:proofErr w:type="gramEnd"/>
            <w:r w:rsidRPr="00FB39A7">
              <w:rPr>
                <w:rFonts w:asciiTheme="minorHAnsi" w:hAnsiTheme="minorHAnsi" w:cstheme="minorHAnsi"/>
                <w:b/>
                <w:bCs/>
                <w:i/>
                <w:color w:val="365F91" w:themeColor="accent1" w:themeShade="BF"/>
                <w:sz w:val="22"/>
                <w:szCs w:val="22"/>
              </w:rPr>
              <w:t xml:space="preserve"> Consejo Superior de investigaciones Científicas (CSIC)</w:t>
            </w:r>
          </w:p>
          <w:p w14:paraId="1DA18CB4" w14:textId="345F8637" w:rsidR="00BA1E62" w:rsidRDefault="00BA1E62" w:rsidP="00BA1E62">
            <w:pPr>
              <w:jc w:val="both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33E36509" w14:textId="77777777" w:rsidTr="00887DC3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89639" w14:textId="77777777" w:rsidR="00BA1E62" w:rsidRPr="00374E25" w:rsidRDefault="00BA1E62" w:rsidP="00BA1E62">
            <w:pPr>
              <w:spacing w:line="276" w:lineRule="auto"/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7F5F4" w14:textId="77777777" w:rsidR="00BA1E62" w:rsidRPr="00374E25" w:rsidRDefault="00BA1E62" w:rsidP="00BA1E62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BA1E62" w14:paraId="0CD1ED4C" w14:textId="77777777" w:rsidTr="00887DC3">
        <w:tc>
          <w:tcPr>
            <w:tcW w:w="9495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36B9B141" w14:textId="37E91A31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M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ARTES 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29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DE ABRIL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 w:rsidR="002D37A8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07005D95" w14:textId="77777777" w:rsidTr="000B7FEF">
        <w:tc>
          <w:tcPr>
            <w:tcW w:w="2093" w:type="dxa"/>
          </w:tcPr>
          <w:p w14:paraId="19269C90" w14:textId="1148F749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  <w:p w14:paraId="354B9406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29C35B9" w14:textId="7BE24C2A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</w:tcPr>
          <w:p w14:paraId="07FBC632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Riesgos generales y su prevención III</w:t>
            </w:r>
          </w:p>
          <w:p w14:paraId="60EF1D2A" w14:textId="77777777" w:rsidR="00DE0BFB" w:rsidRPr="007A0C64" w:rsidRDefault="00DE0BFB" w:rsidP="00DE0BFB">
            <w:pPr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</w:pPr>
            <w:r w:rsidRPr="007A0C64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Riesgos ligados </w:t>
            </w:r>
            <w:r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a las condiciones de seguridad</w:t>
            </w:r>
          </w:p>
          <w:p w14:paraId="503ECC84" w14:textId="77777777" w:rsidR="00DE0BFB" w:rsidRDefault="00DE0BFB" w:rsidP="00DE0BFB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1438D240" w14:textId="77777777" w:rsidR="00DE0BFB" w:rsidRPr="00374E25" w:rsidRDefault="00DE0BFB" w:rsidP="00DE0BFB">
            <w:pP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Ricardo Vera Rodríguez</w:t>
            </w:r>
            <w:r w:rsidRPr="00D53ACB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Área de Prevención del Museo Nacional del Prado</w:t>
            </w:r>
          </w:p>
          <w:p w14:paraId="5DC5C416" w14:textId="77777777" w:rsidR="00BA1E62" w:rsidRDefault="00BA1E62" w:rsidP="00DE0BFB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482ECE10" w14:textId="77777777" w:rsidTr="00887DC3">
        <w:tc>
          <w:tcPr>
            <w:tcW w:w="2093" w:type="dxa"/>
            <w:tcBorders>
              <w:bottom w:val="single" w:sz="4" w:space="0" w:color="000000"/>
            </w:tcBorders>
          </w:tcPr>
          <w:p w14:paraId="1259806E" w14:textId="68662B61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11:30-12:00</w:t>
            </w:r>
          </w:p>
        </w:tc>
        <w:tc>
          <w:tcPr>
            <w:tcW w:w="7402" w:type="dxa"/>
            <w:tcBorders>
              <w:bottom w:val="single" w:sz="4" w:space="0" w:color="000000"/>
            </w:tcBorders>
          </w:tcPr>
          <w:p w14:paraId="0EA0C193" w14:textId="329B1C14" w:rsidR="00BA1E62" w:rsidRPr="00887DC3" w:rsidRDefault="00BA1E62" w:rsidP="00BA1E62">
            <w:pPr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</w:pPr>
            <w:r w:rsidRPr="00887DC3">
              <w:rPr>
                <w:rFonts w:asciiTheme="minorHAnsi" w:hAnsiTheme="minorHAnsi" w:cstheme="minorHAnsi"/>
                <w:b/>
                <w:i/>
                <w:iCs/>
                <w:color w:val="365F91" w:themeColor="accent1" w:themeShade="BF"/>
                <w:sz w:val="22"/>
                <w:szCs w:val="22"/>
              </w:rPr>
              <w:t>Pausa (Café)</w:t>
            </w:r>
          </w:p>
        </w:tc>
      </w:tr>
      <w:tr w:rsidR="00BA1E62" w14:paraId="66DCCF8F" w14:textId="77777777" w:rsidTr="00887DC3">
        <w:tc>
          <w:tcPr>
            <w:tcW w:w="2093" w:type="dxa"/>
            <w:tcBorders>
              <w:bottom w:val="single" w:sz="4" w:space="0" w:color="auto"/>
            </w:tcBorders>
          </w:tcPr>
          <w:p w14:paraId="4D92CFA8" w14:textId="0765155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  <w:p w14:paraId="14352E2F" w14:textId="7777777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  <w:p w14:paraId="2225306F" w14:textId="3390EFC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7402" w:type="dxa"/>
            <w:tcBorders>
              <w:bottom w:val="single" w:sz="4" w:space="0" w:color="auto"/>
            </w:tcBorders>
            <w:vAlign w:val="center"/>
          </w:tcPr>
          <w:p w14:paraId="1F3A1943" w14:textId="77777777" w:rsidR="006D691D" w:rsidRDefault="006D691D" w:rsidP="006D691D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La Gestión de la Prevención de los Riesgos Laborales</w:t>
            </w: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.</w:t>
            </w:r>
          </w:p>
          <w:p w14:paraId="12E7D272" w14:textId="77777777" w:rsidR="006D691D" w:rsidRPr="00374E25" w:rsidRDefault="006D691D" w:rsidP="006D691D">
            <w:pPr>
              <w:spacing w:before="90" w:line="276" w:lineRule="auto"/>
              <w:jc w:val="both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La PRL en la AGE (Situación)</w:t>
            </w:r>
          </w:p>
          <w:p w14:paraId="62810E3E" w14:textId="77777777" w:rsidR="006D691D" w:rsidRDefault="006D691D" w:rsidP="006D691D">
            <w:pPr>
              <w:spacing w:before="9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03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Los Sistemas de Gestión y la Ley de Prevención. El Sistema de Gestión de la AGE. Elementos que lo componen y su desarrollo. Los procedimientos de gestión de </w:t>
            </w:r>
            <w:r w:rsidRPr="001E03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la prevención</w:t>
            </w:r>
          </w:p>
          <w:p w14:paraId="6EEC1659" w14:textId="77777777" w:rsidR="00921434" w:rsidRDefault="00921434" w:rsidP="006D691D">
            <w:pPr>
              <w:spacing w:before="9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21F17D" w14:textId="0C0C4E86" w:rsidR="006D691D" w:rsidRDefault="006D691D" w:rsidP="006D691D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92143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Iglesias. Subdirección General de Relaciones Laborales. DGFP- MINPTFP</w:t>
            </w:r>
          </w:p>
          <w:p w14:paraId="07BFDF0E" w14:textId="3BE51B15" w:rsidR="00BA1E62" w:rsidRPr="00014034" w:rsidRDefault="00BA1E62" w:rsidP="006D691D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  <w:tr w:rsidR="00BA1E62" w14:paraId="44547B91" w14:textId="77777777" w:rsidTr="00887DC3">
        <w:tc>
          <w:tcPr>
            <w:tcW w:w="9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DDC9C9" w14:textId="77777777" w:rsidR="00BA1E62" w:rsidRDefault="00BA1E62" w:rsidP="00BA1E6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6AF63D83" w14:textId="77777777" w:rsidR="00372F64" w:rsidRDefault="00372F64" w:rsidP="00BA1E6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  <w:p w14:paraId="05DB2CDB" w14:textId="77777777" w:rsidR="00372F64" w:rsidRPr="00374E25" w:rsidRDefault="00372F64" w:rsidP="00BA1E62">
            <w:pP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</w:pPr>
          </w:p>
        </w:tc>
      </w:tr>
      <w:tr w:rsidR="00BA1E62" w14:paraId="07539F3A" w14:textId="77777777" w:rsidTr="00887DC3">
        <w:tc>
          <w:tcPr>
            <w:tcW w:w="949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0462EB" w14:textId="023A81E8" w:rsidR="00BA1E62" w:rsidRPr="00374E25" w:rsidRDefault="002D37A8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MIERCOLES </w:t>
            </w:r>
            <w:r w:rsidR="00E50BE3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30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DE ABRIL</w:t>
            </w:r>
            <w:r w:rsidR="00BA1E62"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 xml:space="preserve"> 202</w:t>
            </w:r>
            <w:r>
              <w:rPr>
                <w:rFonts w:ascii="Calibri" w:eastAsia="Calibri" w:hAnsi="Calibri" w:cs="Calibri"/>
                <w:b/>
                <w:bCs/>
                <w:iCs/>
                <w:color w:val="365F91" w:themeColor="accent1" w:themeShade="BF"/>
                <w:sz w:val="24"/>
                <w:szCs w:val="24"/>
              </w:rPr>
              <w:t>5</w:t>
            </w:r>
          </w:p>
        </w:tc>
      </w:tr>
      <w:tr w:rsidR="00BA1E62" w14:paraId="684E402E" w14:textId="77777777" w:rsidTr="000B7FEF">
        <w:tc>
          <w:tcPr>
            <w:tcW w:w="2093" w:type="dxa"/>
          </w:tcPr>
          <w:p w14:paraId="30589B2F" w14:textId="5D7BBC02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9:00-11:30</w:t>
            </w:r>
          </w:p>
        </w:tc>
        <w:tc>
          <w:tcPr>
            <w:tcW w:w="7402" w:type="dxa"/>
            <w:vAlign w:val="center"/>
          </w:tcPr>
          <w:p w14:paraId="7F225888" w14:textId="77777777" w:rsidR="006D691D" w:rsidRDefault="006D691D" w:rsidP="006D69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</w:pPr>
            <w:r w:rsidRPr="00374E25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El Plan de Prevención</w:t>
            </w:r>
            <w:r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</w:p>
          <w:p w14:paraId="63AB5F73" w14:textId="77777777" w:rsidR="006D691D" w:rsidRPr="003E1157" w:rsidRDefault="006D691D" w:rsidP="006D69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Instrumentos esenciales para la gestión y la aplicación del plan de prevención de riesgos: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Evaluación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riesgos y </w:t>
            </w:r>
            <w:r w:rsidRPr="00C83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planificación</w:t>
            </w:r>
            <w:r w:rsidRPr="00C83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preventiva derivada de la evaluación de riesgos. Actualización y puesta al día de la evaluación de riesgos. </w:t>
            </w:r>
          </w:p>
          <w:p w14:paraId="4079BD55" w14:textId="77777777" w:rsidR="006D691D" w:rsidRDefault="006D691D" w:rsidP="006D69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96137B4" w14:textId="77777777" w:rsidR="006D691D" w:rsidRPr="00E00D7C" w:rsidRDefault="006D691D" w:rsidP="006D691D">
            <w:pPr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E00D7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Oscar Lerma Díaz.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Vicesecretaria General de la Delegación del Gobierno de Madrid</w:t>
            </w:r>
          </w:p>
          <w:p w14:paraId="524626E0" w14:textId="730370AF" w:rsidR="00BA1E62" w:rsidRDefault="00BA1E62" w:rsidP="00B017FE">
            <w:pPr>
              <w:pStyle w:val="Textoindependiente2"/>
              <w:spacing w:before="90" w:beforeAutospacing="0" w:after="90" w:afterAutospacing="0"/>
              <w:rPr>
                <w:b w:val="0"/>
              </w:rPr>
            </w:pPr>
          </w:p>
        </w:tc>
      </w:tr>
      <w:tr w:rsidR="00BA1E62" w14:paraId="5A36DB61" w14:textId="77777777" w:rsidTr="000B7FEF">
        <w:tc>
          <w:tcPr>
            <w:tcW w:w="2093" w:type="dxa"/>
          </w:tcPr>
          <w:p w14:paraId="0DD2A4EC" w14:textId="6D7E696F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11:30-12:00</w:t>
            </w:r>
          </w:p>
        </w:tc>
        <w:tc>
          <w:tcPr>
            <w:tcW w:w="7402" w:type="dxa"/>
            <w:vAlign w:val="center"/>
          </w:tcPr>
          <w:p w14:paraId="650DB71E" w14:textId="7B731829" w:rsidR="00BA1E62" w:rsidRDefault="00BA1E62" w:rsidP="00BA1E62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  <w:t>Pausa</w:t>
            </w:r>
          </w:p>
        </w:tc>
      </w:tr>
      <w:tr w:rsidR="00BA1E62" w14:paraId="6AB563A9" w14:textId="77777777" w:rsidTr="000B7FEF">
        <w:tc>
          <w:tcPr>
            <w:tcW w:w="2093" w:type="dxa"/>
          </w:tcPr>
          <w:p w14:paraId="6776CC82" w14:textId="1B75C987" w:rsidR="00BA1E62" w:rsidRPr="00374E25" w:rsidRDefault="00BA1E62" w:rsidP="00BA1E62">
            <w:pPr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</w:pPr>
            <w:r w:rsidRPr="00374E25">
              <w:rPr>
                <w:rFonts w:asciiTheme="minorHAnsi" w:hAnsiTheme="minorHAnsi" w:cstheme="minorHAnsi"/>
                <w:b/>
                <w:bCs/>
                <w:iCs/>
                <w:color w:val="365F91" w:themeColor="accent1" w:themeShade="BF"/>
                <w:sz w:val="22"/>
                <w:szCs w:val="22"/>
              </w:rPr>
              <w:t>12:00-14:30</w:t>
            </w:r>
          </w:p>
        </w:tc>
        <w:tc>
          <w:tcPr>
            <w:tcW w:w="7402" w:type="dxa"/>
            <w:vAlign w:val="center"/>
          </w:tcPr>
          <w:p w14:paraId="369504E7" w14:textId="6B4F0D9C" w:rsidR="00B017FE" w:rsidRPr="00B017FE" w:rsidRDefault="00B017FE" w:rsidP="00B017FE">
            <w:pP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921434">
              <w:rPr>
                <w:rFonts w:asciiTheme="minorHAnsi" w:hAnsiTheme="minorHAnsi" w:cstheme="minorHAnsi"/>
                <w:b/>
                <w:color w:val="365F91" w:themeColor="accent1" w:themeShade="BF"/>
                <w:sz w:val="28"/>
                <w:szCs w:val="28"/>
              </w:rPr>
              <w:t>Examen. Corrección. Clausura fin de Curso</w:t>
            </w:r>
            <w:r w:rsidRPr="00B017FE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. </w:t>
            </w:r>
          </w:p>
          <w:p w14:paraId="0DE9ED7C" w14:textId="77777777" w:rsidR="00B017FE" w:rsidRDefault="00B017FE" w:rsidP="00B017FE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  <w:p w14:paraId="6248602C" w14:textId="77777777" w:rsidR="00B017FE" w:rsidRPr="00E00D7C" w:rsidRDefault="00B017FE" w:rsidP="00B017FE">
            <w:pPr>
              <w:spacing w:before="90"/>
              <w:jc w:val="both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E00D7C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Eduardo Gil Iglesias. Subdirección General de Relaciones Laborales. DGFP- MINPTFP</w:t>
            </w:r>
          </w:p>
          <w:p w14:paraId="539087C5" w14:textId="003F5715" w:rsidR="00BA1E62" w:rsidRDefault="00BA1E62" w:rsidP="00B017FE">
            <w:pP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</w:rPr>
            </w:pPr>
          </w:p>
        </w:tc>
      </w:tr>
    </w:tbl>
    <w:p w14:paraId="29209ED3" w14:textId="41A6C59A" w:rsidR="00852386" w:rsidRPr="00E96323" w:rsidRDefault="00852386" w:rsidP="00E96323">
      <w:pP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sectPr w:rsidR="00852386" w:rsidRPr="00E96323" w:rsidSect="008C3F3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992" w:bottom="1418" w:left="1559" w:header="113" w:footer="1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3C90" w14:textId="77777777" w:rsidR="00FF5CBA" w:rsidRDefault="00FF5CBA" w:rsidP="00593CC6">
      <w:r>
        <w:separator/>
      </w:r>
    </w:p>
  </w:endnote>
  <w:endnote w:type="continuationSeparator" w:id="0">
    <w:p w14:paraId="1E12A709" w14:textId="77777777" w:rsidR="00FF5CBA" w:rsidRDefault="00FF5CBA" w:rsidP="0059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-SM">
    <w:altName w:val="Arial Narrow"/>
    <w:charset w:val="00"/>
    <w:family w:val="swiss"/>
    <w:pitch w:val="variable"/>
    <w:sig w:usb0="00000001" w:usb1="00000000" w:usb2="00000000" w:usb3="00000000" w:csb0="0000009F" w:csb1="00000000"/>
  </w:font>
  <w:font w:name="Escudo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3268"/>
      <w:docPartObj>
        <w:docPartGallery w:val="Page Numbers (Bottom of Page)"/>
        <w:docPartUnique/>
      </w:docPartObj>
    </w:sdtPr>
    <w:sdtEndPr/>
    <w:sdtContent>
      <w:p w14:paraId="3075333F" w14:textId="2BB50AD8" w:rsidR="00FF5CBA" w:rsidRDefault="00FF5CB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23">
          <w:rPr>
            <w:noProof/>
          </w:rPr>
          <w:t>2</w:t>
        </w:r>
        <w:r>
          <w:fldChar w:fldCharType="end"/>
        </w:r>
      </w:p>
    </w:sdtContent>
  </w:sdt>
  <w:p w14:paraId="356758B2" w14:textId="77777777" w:rsidR="00FF5CBA" w:rsidRDefault="00FF5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7FFE" w14:textId="77777777" w:rsidR="00FF5CBA" w:rsidRDefault="00FF5CBA" w:rsidP="00593CC6">
      <w:r>
        <w:separator/>
      </w:r>
    </w:p>
  </w:footnote>
  <w:footnote w:type="continuationSeparator" w:id="0">
    <w:p w14:paraId="01BCBBBA" w14:textId="77777777" w:rsidR="00FF5CBA" w:rsidRDefault="00FF5CBA" w:rsidP="0059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E546" w14:textId="74D04FC8" w:rsidR="00FF5CBA" w:rsidRDefault="00785D67">
    <w:pPr>
      <w:pStyle w:val="Encabezado"/>
    </w:pPr>
    <w:r>
      <w:rPr>
        <w:noProof/>
      </w:rPr>
      <w:pict w14:anchorId="5F26F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6" o:spid="_x0000_s2056" type="#_x0000_t136" style="position:absolute;margin-left:0;margin-top:0;width:527.55pt;height:131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1CC1" w14:textId="6E1B8918" w:rsidR="00FF5CBA" w:rsidRDefault="00785D67">
    <w:pPr>
      <w:pStyle w:val="Encabezado"/>
    </w:pPr>
    <w:r>
      <w:rPr>
        <w:noProof/>
      </w:rPr>
      <w:pict w14:anchorId="71F20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0877" o:spid="_x0000_s2057" type="#_x0000_t136" style="position:absolute;margin-left:0;margin-top:0;width:527.55pt;height:131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  <w:tbl>
    <w:tblPr>
      <w:tblW w:w="1035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96"/>
      <w:gridCol w:w="2349"/>
      <w:gridCol w:w="20"/>
      <w:gridCol w:w="2337"/>
      <w:gridCol w:w="329"/>
      <w:gridCol w:w="160"/>
      <w:gridCol w:w="802"/>
      <w:gridCol w:w="160"/>
    </w:tblGrid>
    <w:tr w:rsidR="00FF5CBA" w:rsidRPr="006A3903" w14:paraId="6239E98D" w14:textId="77777777" w:rsidTr="000B0A6F">
      <w:trPr>
        <w:gridAfter w:val="4"/>
        <w:wAfter w:w="1430" w:type="dxa"/>
        <w:cantSplit/>
        <w:trHeight w:val="127"/>
      </w:trPr>
      <w:tc>
        <w:tcPr>
          <w:tcW w:w="4207" w:type="dxa"/>
          <w:vMerge w:val="restart"/>
        </w:tcPr>
        <w:p w14:paraId="5C2287DD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</w:p>
      </w:tc>
      <w:tc>
        <w:tcPr>
          <w:tcW w:w="2355" w:type="dxa"/>
        </w:tcPr>
        <w:p w14:paraId="33C30200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B30963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449E744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FF5CBA" w:rsidRPr="006A3903" w14:paraId="433BDA1B" w14:textId="77777777" w:rsidTr="000B0A6F">
      <w:trPr>
        <w:gridAfter w:val="4"/>
        <w:wAfter w:w="1430" w:type="dxa"/>
        <w:cantSplit/>
        <w:trHeight w:val="59"/>
      </w:trPr>
      <w:tc>
        <w:tcPr>
          <w:tcW w:w="4207" w:type="dxa"/>
          <w:vMerge/>
        </w:tcPr>
        <w:p w14:paraId="62C1BBDC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2355" w:type="dxa"/>
        </w:tcPr>
        <w:p w14:paraId="3D50C781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18" w:type="dxa"/>
        </w:tcPr>
        <w:p w14:paraId="5F027EDF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2343" w:type="dxa"/>
        </w:tcPr>
        <w:p w14:paraId="4CE689A8" w14:textId="77777777" w:rsidR="00FF5CBA" w:rsidRPr="006A3903" w:rsidRDefault="00FF5CBA" w:rsidP="006A3903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  <w:tr w:rsidR="000B0A6F" w14:paraId="39F7DB43" w14:textId="77777777" w:rsidTr="000B0A6F">
      <w:tblPrEx>
        <w:tblCellMar>
          <w:left w:w="70" w:type="dxa"/>
          <w:right w:w="70" w:type="dxa"/>
        </w:tblCellMar>
      </w:tblPrEx>
      <w:trPr>
        <w:trHeight w:hRule="exact" w:val="706"/>
      </w:trPr>
      <w:tc>
        <w:tcPr>
          <w:tcW w:w="9253" w:type="dxa"/>
          <w:gridSpan w:val="5"/>
        </w:tcPr>
        <w:p w14:paraId="228EED1D" w14:textId="77777777" w:rsidR="000B0A6F" w:rsidRDefault="000B0A6F" w:rsidP="000B0A6F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0" allowOverlap="1" wp14:anchorId="23AD4005" wp14:editId="487DB949">
                    <wp:simplePos x="0" y="0"/>
                    <wp:positionH relativeFrom="column">
                      <wp:posOffset>5416550</wp:posOffset>
                    </wp:positionH>
                    <wp:positionV relativeFrom="paragraph">
                      <wp:posOffset>201930</wp:posOffset>
                    </wp:positionV>
                    <wp:extent cx="1153160" cy="1005840"/>
                    <wp:effectExtent l="0" t="1905" r="2540" b="1905"/>
                    <wp:wrapSquare wrapText="left"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316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D8787" w14:textId="77777777" w:rsidR="000B0A6F" w:rsidRDefault="000B0A6F" w:rsidP="000B0A6F">
                                <w:pPr>
                                  <w:rPr>
                                    <w:rFonts w:ascii="Escudo" w:hAnsi="Escudo"/>
                                    <w:sz w:val="72"/>
                                  </w:rPr>
                                </w:pPr>
                                <w:r>
                                  <w:rPr>
                                    <w:rFonts w:ascii="Escudo" w:hAnsi="Escudo"/>
                                    <w:noProof/>
                                    <w:sz w:val="72"/>
                                  </w:rPr>
                                  <w:drawing>
                                    <wp:inline distT="0" distB="0" distL="0" distR="0" wp14:anchorId="4CE4FB04" wp14:editId="077EB268">
                                      <wp:extent cx="542925" cy="562610"/>
                                      <wp:effectExtent l="19050" t="0" r="9525" b="0"/>
                                      <wp:docPr id="26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62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118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AD40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426.5pt;margin-top:15.9pt;width:90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" o:allowincell="f" stroked="f" strokeweight="0">
                    <v:textbox inset=",0,,3.3mm">
                      <w:txbxContent>
                        <w:p w14:paraId="091D8787" w14:textId="77777777" w:rsidR="000B0A6F" w:rsidRDefault="000B0A6F" w:rsidP="000B0A6F">
                          <w:pPr>
                            <w:rPr>
                              <w:rFonts w:ascii="Escudo" w:hAnsi="Escudo"/>
                              <w:sz w:val="72"/>
                            </w:rPr>
                          </w:pPr>
                          <w:r>
                            <w:rPr>
                              <w:rFonts w:ascii="Escudo" w:hAnsi="Escudo"/>
                              <w:noProof/>
                              <w:sz w:val="72"/>
                            </w:rPr>
                            <w:drawing>
                              <wp:inline distT="0" distB="0" distL="0" distR="0" wp14:anchorId="4CE4FB04" wp14:editId="077EB268">
                                <wp:extent cx="542925" cy="562610"/>
                                <wp:effectExtent l="19050" t="0" r="9525" b="0"/>
                                <wp:docPr id="26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62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side="left"/>
                    <w10:anchorlock/>
                  </v:shape>
                </w:pict>
              </mc:Fallback>
            </mc:AlternateContent>
          </w:r>
        </w:p>
      </w:tc>
      <w:tc>
        <w:tcPr>
          <w:tcW w:w="901" w:type="dxa"/>
          <w:gridSpan w:val="2"/>
        </w:tcPr>
        <w:p w14:paraId="602B4740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7595AA8" w14:textId="77777777" w:rsidR="000B0A6F" w:rsidRDefault="000B0A6F" w:rsidP="000B0A6F">
          <w:pPr>
            <w:pStyle w:val="Encabezado"/>
          </w:pPr>
        </w:p>
      </w:tc>
    </w:tr>
    <w:tr w:rsidR="000B0A6F" w14:paraId="73305807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74A37978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3E77F285" w14:textId="77777777" w:rsidR="000B0A6F" w:rsidRDefault="000B0A6F" w:rsidP="000B0A6F">
          <w:pPr>
            <w:pStyle w:val="Encabezado"/>
          </w:pPr>
        </w:p>
      </w:tc>
      <w:tc>
        <w:tcPr>
          <w:tcW w:w="804" w:type="dxa"/>
          <w:tcBorders>
            <w:top w:val="single" w:sz="4" w:space="0" w:color="auto"/>
          </w:tcBorders>
        </w:tcPr>
        <w:p w14:paraId="1A9FB0F6" w14:textId="77777777" w:rsidR="000B0A6F" w:rsidRDefault="000B0A6F" w:rsidP="000B0A6F">
          <w:pPr>
            <w:pStyle w:val="Encabezado"/>
          </w:pPr>
        </w:p>
      </w:tc>
      <w:tc>
        <w:tcPr>
          <w:tcW w:w="148" w:type="dxa"/>
          <w:tcBorders>
            <w:top w:val="single" w:sz="4" w:space="0" w:color="auto"/>
          </w:tcBorders>
        </w:tcPr>
        <w:p w14:paraId="7B547C45" w14:textId="77777777" w:rsidR="000B0A6F" w:rsidRDefault="000B0A6F" w:rsidP="000B0A6F">
          <w:pPr>
            <w:pStyle w:val="Encabezado"/>
          </w:pPr>
        </w:p>
      </w:tc>
    </w:tr>
    <w:tr w:rsidR="000B0A6F" w14:paraId="353AA5C6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20ADF337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4C584365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711E5F4B" w14:textId="77777777" w:rsidR="000B0A6F" w:rsidRDefault="000B0A6F" w:rsidP="000B0A6F">
          <w:pPr>
            <w:pStyle w:val="Encabezado"/>
          </w:pPr>
        </w:p>
      </w:tc>
    </w:tr>
    <w:tr w:rsidR="000B0A6F" w14:paraId="143A8281" w14:textId="77777777" w:rsidTr="000B0A6F">
      <w:tblPrEx>
        <w:tblCellMar>
          <w:left w:w="70" w:type="dxa"/>
          <w:right w:w="70" w:type="dxa"/>
        </w:tblCellMar>
      </w:tblPrEx>
      <w:trPr>
        <w:trHeight w:val="162"/>
      </w:trPr>
      <w:tc>
        <w:tcPr>
          <w:tcW w:w="9253" w:type="dxa"/>
          <w:gridSpan w:val="5"/>
        </w:tcPr>
        <w:p w14:paraId="25F67B91" w14:textId="77777777" w:rsidR="000B0A6F" w:rsidRDefault="000B0A6F" w:rsidP="000B0A6F">
          <w:pPr>
            <w:pStyle w:val="Encabezado"/>
          </w:pPr>
        </w:p>
      </w:tc>
      <w:tc>
        <w:tcPr>
          <w:tcW w:w="901" w:type="dxa"/>
          <w:gridSpan w:val="2"/>
        </w:tcPr>
        <w:p w14:paraId="7BEF2CF5" w14:textId="77777777" w:rsidR="000B0A6F" w:rsidRDefault="000B0A6F" w:rsidP="000B0A6F">
          <w:pPr>
            <w:pStyle w:val="Encabezado"/>
          </w:pPr>
        </w:p>
      </w:tc>
      <w:tc>
        <w:tcPr>
          <w:tcW w:w="148" w:type="dxa"/>
        </w:tcPr>
        <w:p w14:paraId="219CB78E" w14:textId="77777777" w:rsidR="000B0A6F" w:rsidRDefault="000B0A6F" w:rsidP="000B0A6F">
          <w:pPr>
            <w:pStyle w:val="Encabezado"/>
          </w:pPr>
        </w:p>
      </w:tc>
    </w:tr>
  </w:tbl>
  <w:p w14:paraId="45B3E1FE" w14:textId="77777777" w:rsidR="00FF5CBA" w:rsidRDefault="00FF5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7"/>
      <w:gridCol w:w="2578"/>
      <w:gridCol w:w="20"/>
      <w:gridCol w:w="3005"/>
    </w:tblGrid>
    <w:tr w:rsidR="00FF5CBA" w:rsidRPr="005270AF" w14:paraId="42F961C8" w14:textId="77777777" w:rsidTr="00852386">
      <w:trPr>
        <w:cantSplit/>
        <w:trHeight w:val="1849"/>
      </w:trPr>
      <w:tc>
        <w:tcPr>
          <w:tcW w:w="4597" w:type="dxa"/>
        </w:tcPr>
        <w:p w14:paraId="1E1E41C4" w14:textId="7DB1FC96" w:rsidR="00FF5CBA" w:rsidRPr="005270AF" w:rsidRDefault="00785D67" w:rsidP="005270AF">
          <w:pPr>
            <w:tabs>
              <w:tab w:val="center" w:pos="4252"/>
              <w:tab w:val="right" w:pos="8504"/>
            </w:tabs>
            <w:spacing w:line="120" w:lineRule="atLeast"/>
            <w:rPr>
              <w:rFonts w:ascii="Arial" w:hAnsi="Arial"/>
              <w:position w:val="12"/>
            </w:rPr>
          </w:pPr>
          <w:r>
            <w:rPr>
              <w:noProof/>
            </w:rPr>
            <w:pict w14:anchorId="33DE9975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8630875" o:spid="_x0000_s2055" type="#_x0000_t136" style="position:absolute;margin-left:0;margin-top:0;width:527.55pt;height:131.8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Times New Roman&quot;;font-size:1pt" string="BORRADOR"/>
                <w10:wrap anchorx="margin" anchory="margin"/>
              </v:shape>
            </w:pict>
          </w:r>
          <w:r>
            <w:rPr>
              <w:rFonts w:ascii="Arial" w:hAnsi="Arial"/>
              <w:noProof/>
              <w:position w:val="12"/>
            </w:rPr>
            <w:object w:dxaOrig="1440" w:dyaOrig="1440" w14:anchorId="6524C9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margin-left:2.2pt;margin-top:20.8pt;width:49.2pt;height:50.15pt;z-index:251659264" o:allowincell="f">
                <v:imagedata r:id="rId1" o:title=""/>
                <w10:wrap type="topAndBottom"/>
              </v:shape>
              <o:OLEObject Type="Embed" ProgID="MSPhotoEd.3" ShapeID="_x0000_s2052" DrawAspect="Content" ObjectID="_1802530706" r:id="rId2"/>
            </w:object>
          </w:r>
          <w:r w:rsidR="00FF5CBA" w:rsidRPr="005270AF">
            <w:rPr>
              <w:rFonts w:ascii="Arial" w:hAnsi="Arial"/>
              <w:position w:val="12"/>
            </w:rPr>
            <w:t xml:space="preserve"> </w:t>
          </w:r>
        </w:p>
        <w:p w14:paraId="09CDB93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</w:p>
        <w:p w14:paraId="2CD811AC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 w:rsidRPr="005270AF">
            <w:rPr>
              <w:rFonts w:ascii="Arial" w:hAnsi="Arial"/>
              <w:position w:val="12"/>
              <w:sz w:val="18"/>
              <w:szCs w:val="18"/>
            </w:rPr>
            <w:t xml:space="preserve">MINISTERIO </w:t>
          </w:r>
        </w:p>
        <w:p w14:paraId="6839E22F" w14:textId="0CF37B8A" w:rsidR="00A6137D" w:rsidRDefault="00A6137D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PARA LA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 xml:space="preserve"> </w:t>
          </w:r>
          <w:r>
            <w:rPr>
              <w:rFonts w:ascii="Arial" w:hAnsi="Arial"/>
              <w:position w:val="12"/>
              <w:sz w:val="18"/>
              <w:szCs w:val="18"/>
            </w:rPr>
            <w:t xml:space="preserve">TRANSFORMACION DIGITAL </w:t>
          </w:r>
        </w:p>
        <w:p w14:paraId="34468776" w14:textId="038B2ABE" w:rsidR="00FF5CBA" w:rsidRPr="005270AF" w:rsidRDefault="00A6137D" w:rsidP="005270AF">
          <w:pPr>
            <w:tabs>
              <w:tab w:val="center" w:pos="4252"/>
              <w:tab w:val="right" w:pos="8504"/>
            </w:tabs>
            <w:spacing w:line="120" w:lineRule="atLeast"/>
            <w:ind w:left="1276"/>
            <w:rPr>
              <w:rFonts w:ascii="Arial" w:hAnsi="Arial"/>
              <w:position w:val="12"/>
              <w:sz w:val="18"/>
              <w:szCs w:val="18"/>
            </w:rPr>
          </w:pPr>
          <w:r>
            <w:rPr>
              <w:rFonts w:ascii="Arial" w:hAnsi="Arial"/>
              <w:position w:val="12"/>
              <w:sz w:val="18"/>
              <w:szCs w:val="18"/>
            </w:rPr>
            <w:t>Y DE LA F</w:t>
          </w:r>
          <w:r w:rsidR="00FF5CBA" w:rsidRPr="005270AF">
            <w:rPr>
              <w:rFonts w:ascii="Arial" w:hAnsi="Arial"/>
              <w:position w:val="12"/>
              <w:sz w:val="18"/>
              <w:szCs w:val="18"/>
            </w:rPr>
            <w:t>UNCIÓN PÚBLICA</w:t>
          </w:r>
        </w:p>
        <w:p w14:paraId="4FB763C0" w14:textId="77777777" w:rsidR="00FF5CBA" w:rsidRPr="005270AF" w:rsidRDefault="00FF5CBA" w:rsidP="006A3903">
          <w:pPr>
            <w:tabs>
              <w:tab w:val="center" w:pos="4252"/>
              <w:tab w:val="right" w:pos="8504"/>
            </w:tabs>
            <w:spacing w:line="120" w:lineRule="atLeast"/>
            <w:jc w:val="center"/>
            <w:rPr>
              <w:rFonts w:ascii="Arial" w:hAnsi="Arial"/>
              <w:position w:val="12"/>
            </w:rPr>
          </w:pPr>
        </w:p>
      </w:tc>
      <w:tc>
        <w:tcPr>
          <w:tcW w:w="2578" w:type="dxa"/>
        </w:tcPr>
        <w:p w14:paraId="497A959D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0" w:type="dxa"/>
        </w:tcPr>
        <w:p w14:paraId="7ECA923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rPr>
              <w:rFonts w:ascii="Arial" w:hAnsi="Arial"/>
              <w:sz w:val="14"/>
            </w:rPr>
          </w:pPr>
        </w:p>
      </w:tc>
      <w:tc>
        <w:tcPr>
          <w:tcW w:w="3005" w:type="dxa"/>
        </w:tcPr>
        <w:p w14:paraId="3C57E3D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3CC882E" w14:textId="77777777" w:rsidR="00FF5CBA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12CD11E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proofErr w:type="gramStart"/>
          <w:r w:rsidRPr="005270AF">
            <w:rPr>
              <w:rFonts w:ascii="Arial" w:hAnsi="Arial"/>
              <w:sz w:val="14"/>
            </w:rPr>
            <w:t>SECRETARÍA  DE</w:t>
          </w:r>
          <w:proofErr w:type="gramEnd"/>
          <w:r w:rsidRPr="005270AF">
            <w:rPr>
              <w:rFonts w:ascii="Arial" w:hAnsi="Arial"/>
              <w:sz w:val="14"/>
            </w:rPr>
            <w:t xml:space="preserve"> ESTADO  </w:t>
          </w:r>
        </w:p>
        <w:p w14:paraId="6035112D" w14:textId="0EE3445F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 xml:space="preserve">DE </w:t>
          </w:r>
          <w:r>
            <w:rPr>
              <w:rFonts w:ascii="Arial" w:hAnsi="Arial"/>
              <w:sz w:val="14"/>
            </w:rPr>
            <w:t>FUNCIÓN PÚ</w:t>
          </w:r>
          <w:r w:rsidRPr="005270AF">
            <w:rPr>
              <w:rFonts w:ascii="Arial" w:hAnsi="Arial"/>
              <w:sz w:val="14"/>
            </w:rPr>
            <w:t>BLICA</w:t>
          </w:r>
        </w:p>
        <w:p w14:paraId="6EE0DD03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438BAAF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DIRECCIÓN GENERAL</w:t>
          </w:r>
        </w:p>
        <w:p w14:paraId="602B58CA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LA FUNCIÓN PÚBLICA</w:t>
          </w:r>
        </w:p>
        <w:p w14:paraId="79FA360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  <w:p w14:paraId="0EF7223B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SUBDIRECCIÓN GENERAL</w:t>
          </w:r>
        </w:p>
        <w:p w14:paraId="39E8DEC4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  <w:r w:rsidRPr="005270AF">
            <w:rPr>
              <w:rFonts w:ascii="Arial" w:hAnsi="Arial"/>
              <w:sz w:val="14"/>
            </w:rPr>
            <w:t>DE RELACIONES LABORALES</w:t>
          </w:r>
        </w:p>
        <w:p w14:paraId="35B6DAEC" w14:textId="77777777" w:rsidR="00FF5CBA" w:rsidRPr="005270AF" w:rsidRDefault="00FF5CBA" w:rsidP="005270AF">
          <w:pPr>
            <w:tabs>
              <w:tab w:val="center" w:pos="4252"/>
              <w:tab w:val="right" w:pos="8504"/>
            </w:tabs>
            <w:spacing w:line="160" w:lineRule="exact"/>
            <w:rPr>
              <w:rFonts w:ascii="Arial" w:hAnsi="Arial"/>
              <w:sz w:val="14"/>
            </w:rPr>
          </w:pPr>
        </w:p>
      </w:tc>
    </w:tr>
  </w:tbl>
  <w:p w14:paraId="36146EB9" w14:textId="77777777" w:rsidR="00FF5CBA" w:rsidRPr="00032DEA" w:rsidRDefault="00FF5CBA" w:rsidP="00852386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3C8"/>
    <w:multiLevelType w:val="hybridMultilevel"/>
    <w:tmpl w:val="11D683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A17D5"/>
    <w:multiLevelType w:val="hybridMultilevel"/>
    <w:tmpl w:val="FE500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3D49"/>
    <w:multiLevelType w:val="hybridMultilevel"/>
    <w:tmpl w:val="9F4802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15D5"/>
    <w:multiLevelType w:val="hybridMultilevel"/>
    <w:tmpl w:val="93D6FF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35DC8"/>
    <w:multiLevelType w:val="hybridMultilevel"/>
    <w:tmpl w:val="26D41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C1DEE"/>
    <w:multiLevelType w:val="hybridMultilevel"/>
    <w:tmpl w:val="E8C6A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7BE8"/>
    <w:multiLevelType w:val="hybridMultilevel"/>
    <w:tmpl w:val="A3BAB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53188"/>
    <w:multiLevelType w:val="hybridMultilevel"/>
    <w:tmpl w:val="755CA970"/>
    <w:lvl w:ilvl="0" w:tplc="061A7DB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3489"/>
    <w:multiLevelType w:val="hybridMultilevel"/>
    <w:tmpl w:val="66F40C90"/>
    <w:lvl w:ilvl="0" w:tplc="5C327E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B1A2E"/>
    <w:multiLevelType w:val="hybridMultilevel"/>
    <w:tmpl w:val="EBF25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0BF"/>
    <w:multiLevelType w:val="hybridMultilevel"/>
    <w:tmpl w:val="3D5685FA"/>
    <w:lvl w:ilvl="0" w:tplc="47CE25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9598E"/>
    <w:multiLevelType w:val="hybridMultilevel"/>
    <w:tmpl w:val="D832ACC2"/>
    <w:lvl w:ilvl="0" w:tplc="0C0A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1050149460">
    <w:abstractNumId w:val="4"/>
  </w:num>
  <w:num w:numId="2" w16cid:durableId="1982608634">
    <w:abstractNumId w:val="10"/>
  </w:num>
  <w:num w:numId="3" w16cid:durableId="1074157654">
    <w:abstractNumId w:val="8"/>
  </w:num>
  <w:num w:numId="4" w16cid:durableId="276180212">
    <w:abstractNumId w:val="3"/>
  </w:num>
  <w:num w:numId="5" w16cid:durableId="866603542">
    <w:abstractNumId w:val="9"/>
  </w:num>
  <w:num w:numId="6" w16cid:durableId="1504933082">
    <w:abstractNumId w:val="11"/>
  </w:num>
  <w:num w:numId="7" w16cid:durableId="150030116">
    <w:abstractNumId w:val="6"/>
  </w:num>
  <w:num w:numId="8" w16cid:durableId="706830964">
    <w:abstractNumId w:val="7"/>
  </w:num>
  <w:num w:numId="9" w16cid:durableId="305817246">
    <w:abstractNumId w:val="5"/>
  </w:num>
  <w:num w:numId="10" w16cid:durableId="1941713350">
    <w:abstractNumId w:val="1"/>
  </w:num>
  <w:num w:numId="11" w16cid:durableId="1150827651">
    <w:abstractNumId w:val="0"/>
  </w:num>
  <w:num w:numId="12" w16cid:durableId="12316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24E"/>
    <w:rsid w:val="000008F1"/>
    <w:rsid w:val="00003FCB"/>
    <w:rsid w:val="00010A93"/>
    <w:rsid w:val="00014034"/>
    <w:rsid w:val="00017E30"/>
    <w:rsid w:val="00020F6C"/>
    <w:rsid w:val="0002135E"/>
    <w:rsid w:val="00023FEB"/>
    <w:rsid w:val="000241EF"/>
    <w:rsid w:val="00025B32"/>
    <w:rsid w:val="00030257"/>
    <w:rsid w:val="00032DEA"/>
    <w:rsid w:val="00037EB8"/>
    <w:rsid w:val="000412F5"/>
    <w:rsid w:val="000413C5"/>
    <w:rsid w:val="0004375D"/>
    <w:rsid w:val="0006123B"/>
    <w:rsid w:val="000646DA"/>
    <w:rsid w:val="00073EC4"/>
    <w:rsid w:val="00074892"/>
    <w:rsid w:val="00075519"/>
    <w:rsid w:val="00077506"/>
    <w:rsid w:val="000778D9"/>
    <w:rsid w:val="00077CB4"/>
    <w:rsid w:val="00080903"/>
    <w:rsid w:val="00081CD9"/>
    <w:rsid w:val="00084BCE"/>
    <w:rsid w:val="00087D27"/>
    <w:rsid w:val="00090480"/>
    <w:rsid w:val="00091385"/>
    <w:rsid w:val="000922FF"/>
    <w:rsid w:val="0009485E"/>
    <w:rsid w:val="00095241"/>
    <w:rsid w:val="00096304"/>
    <w:rsid w:val="000A1261"/>
    <w:rsid w:val="000A45C6"/>
    <w:rsid w:val="000A6151"/>
    <w:rsid w:val="000B0A6F"/>
    <w:rsid w:val="000B2A58"/>
    <w:rsid w:val="000B3872"/>
    <w:rsid w:val="000B7FEF"/>
    <w:rsid w:val="000C1B02"/>
    <w:rsid w:val="000C2AD3"/>
    <w:rsid w:val="000C50CC"/>
    <w:rsid w:val="000C5509"/>
    <w:rsid w:val="000C7A0D"/>
    <w:rsid w:val="000D050C"/>
    <w:rsid w:val="000D063D"/>
    <w:rsid w:val="000D1BB5"/>
    <w:rsid w:val="000D391B"/>
    <w:rsid w:val="000D779D"/>
    <w:rsid w:val="000D7B34"/>
    <w:rsid w:val="000E0B07"/>
    <w:rsid w:val="000E2721"/>
    <w:rsid w:val="000E4CC6"/>
    <w:rsid w:val="000E6174"/>
    <w:rsid w:val="000F08DE"/>
    <w:rsid w:val="000F4A15"/>
    <w:rsid w:val="000F6EDB"/>
    <w:rsid w:val="0010046C"/>
    <w:rsid w:val="001068CD"/>
    <w:rsid w:val="001109E7"/>
    <w:rsid w:val="00120322"/>
    <w:rsid w:val="0012117B"/>
    <w:rsid w:val="00123E3F"/>
    <w:rsid w:val="00123F68"/>
    <w:rsid w:val="00124D81"/>
    <w:rsid w:val="00125CFE"/>
    <w:rsid w:val="00132777"/>
    <w:rsid w:val="00132BB9"/>
    <w:rsid w:val="0013438E"/>
    <w:rsid w:val="00135D6B"/>
    <w:rsid w:val="00136A67"/>
    <w:rsid w:val="001408B1"/>
    <w:rsid w:val="00143D46"/>
    <w:rsid w:val="00146134"/>
    <w:rsid w:val="00150304"/>
    <w:rsid w:val="00150C58"/>
    <w:rsid w:val="00151375"/>
    <w:rsid w:val="00154DEE"/>
    <w:rsid w:val="001568DF"/>
    <w:rsid w:val="001648A1"/>
    <w:rsid w:val="00166257"/>
    <w:rsid w:val="001729EC"/>
    <w:rsid w:val="00173E33"/>
    <w:rsid w:val="00177032"/>
    <w:rsid w:val="00177420"/>
    <w:rsid w:val="00177618"/>
    <w:rsid w:val="00180697"/>
    <w:rsid w:val="001823B6"/>
    <w:rsid w:val="0018288B"/>
    <w:rsid w:val="00182D13"/>
    <w:rsid w:val="001839B1"/>
    <w:rsid w:val="00184D28"/>
    <w:rsid w:val="001853BD"/>
    <w:rsid w:val="0018774F"/>
    <w:rsid w:val="001921B1"/>
    <w:rsid w:val="00194532"/>
    <w:rsid w:val="00195D12"/>
    <w:rsid w:val="00197BF1"/>
    <w:rsid w:val="001A4289"/>
    <w:rsid w:val="001A42C9"/>
    <w:rsid w:val="001A4C62"/>
    <w:rsid w:val="001B001D"/>
    <w:rsid w:val="001B09CC"/>
    <w:rsid w:val="001B41AE"/>
    <w:rsid w:val="001B5B23"/>
    <w:rsid w:val="001B6B5D"/>
    <w:rsid w:val="001C0403"/>
    <w:rsid w:val="001C2FE8"/>
    <w:rsid w:val="001C46FB"/>
    <w:rsid w:val="001D4AD0"/>
    <w:rsid w:val="001D67BF"/>
    <w:rsid w:val="001D795A"/>
    <w:rsid w:val="001E0318"/>
    <w:rsid w:val="001E0D2E"/>
    <w:rsid w:val="001E1497"/>
    <w:rsid w:val="001E595A"/>
    <w:rsid w:val="001F062F"/>
    <w:rsid w:val="001F2261"/>
    <w:rsid w:val="001F68AD"/>
    <w:rsid w:val="001F7396"/>
    <w:rsid w:val="00200BF1"/>
    <w:rsid w:val="002014FE"/>
    <w:rsid w:val="00201FFD"/>
    <w:rsid w:val="00204619"/>
    <w:rsid w:val="0020476B"/>
    <w:rsid w:val="002064C6"/>
    <w:rsid w:val="00214413"/>
    <w:rsid w:val="0021515C"/>
    <w:rsid w:val="00215CF4"/>
    <w:rsid w:val="002203D2"/>
    <w:rsid w:val="002221A7"/>
    <w:rsid w:val="00223715"/>
    <w:rsid w:val="002246AE"/>
    <w:rsid w:val="00224EA2"/>
    <w:rsid w:val="00224FAB"/>
    <w:rsid w:val="00225F90"/>
    <w:rsid w:val="00231213"/>
    <w:rsid w:val="002319CA"/>
    <w:rsid w:val="00232823"/>
    <w:rsid w:val="0023297E"/>
    <w:rsid w:val="002400D4"/>
    <w:rsid w:val="00243793"/>
    <w:rsid w:val="00243EB1"/>
    <w:rsid w:val="0024439E"/>
    <w:rsid w:val="00251080"/>
    <w:rsid w:val="00253929"/>
    <w:rsid w:val="00255BE6"/>
    <w:rsid w:val="00263B9F"/>
    <w:rsid w:val="002647CE"/>
    <w:rsid w:val="00264FF6"/>
    <w:rsid w:val="00265E2E"/>
    <w:rsid w:val="002667D4"/>
    <w:rsid w:val="00270085"/>
    <w:rsid w:val="0027031F"/>
    <w:rsid w:val="00271CD2"/>
    <w:rsid w:val="00272BF6"/>
    <w:rsid w:val="002733BA"/>
    <w:rsid w:val="00275BD8"/>
    <w:rsid w:val="002779C3"/>
    <w:rsid w:val="002855A9"/>
    <w:rsid w:val="00287D08"/>
    <w:rsid w:val="00290688"/>
    <w:rsid w:val="00292E03"/>
    <w:rsid w:val="002A04A7"/>
    <w:rsid w:val="002A2E44"/>
    <w:rsid w:val="002A37E9"/>
    <w:rsid w:val="002A5897"/>
    <w:rsid w:val="002B0B0A"/>
    <w:rsid w:val="002B3BD1"/>
    <w:rsid w:val="002B3E92"/>
    <w:rsid w:val="002B5E74"/>
    <w:rsid w:val="002B660D"/>
    <w:rsid w:val="002B6895"/>
    <w:rsid w:val="002C154E"/>
    <w:rsid w:val="002C205D"/>
    <w:rsid w:val="002C4F58"/>
    <w:rsid w:val="002C5504"/>
    <w:rsid w:val="002C67BC"/>
    <w:rsid w:val="002C6DFA"/>
    <w:rsid w:val="002D37A8"/>
    <w:rsid w:val="002D4140"/>
    <w:rsid w:val="002D43F4"/>
    <w:rsid w:val="002D4420"/>
    <w:rsid w:val="002E0045"/>
    <w:rsid w:val="002E0268"/>
    <w:rsid w:val="002E7281"/>
    <w:rsid w:val="002E7B3C"/>
    <w:rsid w:val="002F2A8B"/>
    <w:rsid w:val="002F4324"/>
    <w:rsid w:val="002F460C"/>
    <w:rsid w:val="002F70AC"/>
    <w:rsid w:val="002F7946"/>
    <w:rsid w:val="00302D03"/>
    <w:rsid w:val="00305735"/>
    <w:rsid w:val="003060C2"/>
    <w:rsid w:val="0030684A"/>
    <w:rsid w:val="00306BED"/>
    <w:rsid w:val="00306D71"/>
    <w:rsid w:val="00307EBB"/>
    <w:rsid w:val="00312CAB"/>
    <w:rsid w:val="00313BB3"/>
    <w:rsid w:val="00315670"/>
    <w:rsid w:val="00325231"/>
    <w:rsid w:val="00326CF1"/>
    <w:rsid w:val="0032795F"/>
    <w:rsid w:val="0033262F"/>
    <w:rsid w:val="0033347A"/>
    <w:rsid w:val="00335075"/>
    <w:rsid w:val="0033531E"/>
    <w:rsid w:val="00335D0B"/>
    <w:rsid w:val="003371DF"/>
    <w:rsid w:val="0034122D"/>
    <w:rsid w:val="003412D6"/>
    <w:rsid w:val="00344F11"/>
    <w:rsid w:val="003455B0"/>
    <w:rsid w:val="00347B88"/>
    <w:rsid w:val="003507E4"/>
    <w:rsid w:val="0036041A"/>
    <w:rsid w:val="00361874"/>
    <w:rsid w:val="003626AF"/>
    <w:rsid w:val="00364287"/>
    <w:rsid w:val="003677BF"/>
    <w:rsid w:val="00367968"/>
    <w:rsid w:val="00367EE2"/>
    <w:rsid w:val="00372932"/>
    <w:rsid w:val="00372F64"/>
    <w:rsid w:val="00374E25"/>
    <w:rsid w:val="00375097"/>
    <w:rsid w:val="00375E15"/>
    <w:rsid w:val="0038277C"/>
    <w:rsid w:val="00386331"/>
    <w:rsid w:val="0038761D"/>
    <w:rsid w:val="00392743"/>
    <w:rsid w:val="003978C5"/>
    <w:rsid w:val="00397CC1"/>
    <w:rsid w:val="003A5B08"/>
    <w:rsid w:val="003A5CE6"/>
    <w:rsid w:val="003A7281"/>
    <w:rsid w:val="003B2B7D"/>
    <w:rsid w:val="003B41C7"/>
    <w:rsid w:val="003B4B03"/>
    <w:rsid w:val="003B74AF"/>
    <w:rsid w:val="003C0CFA"/>
    <w:rsid w:val="003C3066"/>
    <w:rsid w:val="003C6EFA"/>
    <w:rsid w:val="003C7156"/>
    <w:rsid w:val="003E1157"/>
    <w:rsid w:val="003E1501"/>
    <w:rsid w:val="003E35DB"/>
    <w:rsid w:val="003E4645"/>
    <w:rsid w:val="003F2329"/>
    <w:rsid w:val="003F27C9"/>
    <w:rsid w:val="003F640F"/>
    <w:rsid w:val="004015FA"/>
    <w:rsid w:val="004043A4"/>
    <w:rsid w:val="004061D4"/>
    <w:rsid w:val="00406C82"/>
    <w:rsid w:val="00407268"/>
    <w:rsid w:val="004074B7"/>
    <w:rsid w:val="00410575"/>
    <w:rsid w:val="00411BCB"/>
    <w:rsid w:val="00413319"/>
    <w:rsid w:val="004151A7"/>
    <w:rsid w:val="00417B17"/>
    <w:rsid w:val="00417FCB"/>
    <w:rsid w:val="00420BD2"/>
    <w:rsid w:val="00421484"/>
    <w:rsid w:val="00424D65"/>
    <w:rsid w:val="00425F39"/>
    <w:rsid w:val="004326D7"/>
    <w:rsid w:val="00434A53"/>
    <w:rsid w:val="00434D86"/>
    <w:rsid w:val="0043607A"/>
    <w:rsid w:val="004360E6"/>
    <w:rsid w:val="0044095E"/>
    <w:rsid w:val="00442903"/>
    <w:rsid w:val="0044598C"/>
    <w:rsid w:val="00446FAB"/>
    <w:rsid w:val="00451363"/>
    <w:rsid w:val="00451A66"/>
    <w:rsid w:val="00453D49"/>
    <w:rsid w:val="00453E0B"/>
    <w:rsid w:val="0045403D"/>
    <w:rsid w:val="00454692"/>
    <w:rsid w:val="004552DB"/>
    <w:rsid w:val="00461BA7"/>
    <w:rsid w:val="00464668"/>
    <w:rsid w:val="00464801"/>
    <w:rsid w:val="004659D5"/>
    <w:rsid w:val="00467F66"/>
    <w:rsid w:val="00470B6B"/>
    <w:rsid w:val="004770E2"/>
    <w:rsid w:val="00487160"/>
    <w:rsid w:val="004914A5"/>
    <w:rsid w:val="00493082"/>
    <w:rsid w:val="00493708"/>
    <w:rsid w:val="004A1F97"/>
    <w:rsid w:val="004A3388"/>
    <w:rsid w:val="004A37C4"/>
    <w:rsid w:val="004A3A23"/>
    <w:rsid w:val="004A4B11"/>
    <w:rsid w:val="004A53F7"/>
    <w:rsid w:val="004A5570"/>
    <w:rsid w:val="004A6444"/>
    <w:rsid w:val="004A7EF3"/>
    <w:rsid w:val="004B4721"/>
    <w:rsid w:val="004B59F5"/>
    <w:rsid w:val="004B61EF"/>
    <w:rsid w:val="004C21BD"/>
    <w:rsid w:val="004C7B64"/>
    <w:rsid w:val="004D0311"/>
    <w:rsid w:val="004D0998"/>
    <w:rsid w:val="004D3855"/>
    <w:rsid w:val="004D5697"/>
    <w:rsid w:val="004E1182"/>
    <w:rsid w:val="004E5986"/>
    <w:rsid w:val="004E61F3"/>
    <w:rsid w:val="004E7D05"/>
    <w:rsid w:val="004F1270"/>
    <w:rsid w:val="004F202E"/>
    <w:rsid w:val="004F3BCD"/>
    <w:rsid w:val="004F4BBF"/>
    <w:rsid w:val="004F4F5B"/>
    <w:rsid w:val="004F7FC0"/>
    <w:rsid w:val="00500BBE"/>
    <w:rsid w:val="005022E5"/>
    <w:rsid w:val="005052EE"/>
    <w:rsid w:val="00512658"/>
    <w:rsid w:val="00520588"/>
    <w:rsid w:val="00520E56"/>
    <w:rsid w:val="00525352"/>
    <w:rsid w:val="00525C33"/>
    <w:rsid w:val="005270AF"/>
    <w:rsid w:val="00531889"/>
    <w:rsid w:val="00533A52"/>
    <w:rsid w:val="00535838"/>
    <w:rsid w:val="00535A4C"/>
    <w:rsid w:val="00537C65"/>
    <w:rsid w:val="005404EE"/>
    <w:rsid w:val="00540D49"/>
    <w:rsid w:val="00544A02"/>
    <w:rsid w:val="005452B7"/>
    <w:rsid w:val="00550889"/>
    <w:rsid w:val="00551A6C"/>
    <w:rsid w:val="00554439"/>
    <w:rsid w:val="00555CC6"/>
    <w:rsid w:val="005577BF"/>
    <w:rsid w:val="00560C9D"/>
    <w:rsid w:val="00561A80"/>
    <w:rsid w:val="00562BB0"/>
    <w:rsid w:val="00563DFE"/>
    <w:rsid w:val="00564762"/>
    <w:rsid w:val="00572ECC"/>
    <w:rsid w:val="00573526"/>
    <w:rsid w:val="005763CE"/>
    <w:rsid w:val="0058162B"/>
    <w:rsid w:val="00582937"/>
    <w:rsid w:val="00583439"/>
    <w:rsid w:val="005869D3"/>
    <w:rsid w:val="00587D25"/>
    <w:rsid w:val="005908AD"/>
    <w:rsid w:val="005931C1"/>
    <w:rsid w:val="00593CC6"/>
    <w:rsid w:val="005949E7"/>
    <w:rsid w:val="00595195"/>
    <w:rsid w:val="0059525C"/>
    <w:rsid w:val="00595A84"/>
    <w:rsid w:val="005A04CC"/>
    <w:rsid w:val="005A0CCA"/>
    <w:rsid w:val="005A3437"/>
    <w:rsid w:val="005B08C0"/>
    <w:rsid w:val="005B3452"/>
    <w:rsid w:val="005B4FEF"/>
    <w:rsid w:val="005B7459"/>
    <w:rsid w:val="005C0133"/>
    <w:rsid w:val="005C1112"/>
    <w:rsid w:val="005C5F6D"/>
    <w:rsid w:val="005C79EB"/>
    <w:rsid w:val="005C7B21"/>
    <w:rsid w:val="005D0569"/>
    <w:rsid w:val="005D0AA5"/>
    <w:rsid w:val="005D0CD7"/>
    <w:rsid w:val="005D1A65"/>
    <w:rsid w:val="005D3382"/>
    <w:rsid w:val="005D5A86"/>
    <w:rsid w:val="005D5C47"/>
    <w:rsid w:val="005D6369"/>
    <w:rsid w:val="005D752F"/>
    <w:rsid w:val="005E0D8F"/>
    <w:rsid w:val="005E3974"/>
    <w:rsid w:val="005E6D44"/>
    <w:rsid w:val="005F1729"/>
    <w:rsid w:val="005F172C"/>
    <w:rsid w:val="005F2F2F"/>
    <w:rsid w:val="005F5242"/>
    <w:rsid w:val="00600E1B"/>
    <w:rsid w:val="00601515"/>
    <w:rsid w:val="00602DDA"/>
    <w:rsid w:val="00610070"/>
    <w:rsid w:val="00610938"/>
    <w:rsid w:val="00611F27"/>
    <w:rsid w:val="006124E0"/>
    <w:rsid w:val="006206CF"/>
    <w:rsid w:val="00623401"/>
    <w:rsid w:val="006247E9"/>
    <w:rsid w:val="006264B5"/>
    <w:rsid w:val="00627174"/>
    <w:rsid w:val="006309DA"/>
    <w:rsid w:val="00634727"/>
    <w:rsid w:val="00634B82"/>
    <w:rsid w:val="006352AE"/>
    <w:rsid w:val="00635909"/>
    <w:rsid w:val="00637F31"/>
    <w:rsid w:val="00645554"/>
    <w:rsid w:val="0065120C"/>
    <w:rsid w:val="006535CD"/>
    <w:rsid w:val="00654B26"/>
    <w:rsid w:val="0066027A"/>
    <w:rsid w:val="0066084E"/>
    <w:rsid w:val="0066128A"/>
    <w:rsid w:val="006620AB"/>
    <w:rsid w:val="006638B5"/>
    <w:rsid w:val="006658B3"/>
    <w:rsid w:val="00667CD6"/>
    <w:rsid w:val="00674164"/>
    <w:rsid w:val="00683216"/>
    <w:rsid w:val="00683DEE"/>
    <w:rsid w:val="006840DD"/>
    <w:rsid w:val="00685229"/>
    <w:rsid w:val="0068615C"/>
    <w:rsid w:val="006862F5"/>
    <w:rsid w:val="0069097F"/>
    <w:rsid w:val="006918D8"/>
    <w:rsid w:val="00691AAB"/>
    <w:rsid w:val="00692B20"/>
    <w:rsid w:val="00693390"/>
    <w:rsid w:val="00693B70"/>
    <w:rsid w:val="00696E82"/>
    <w:rsid w:val="0069724E"/>
    <w:rsid w:val="006A3903"/>
    <w:rsid w:val="006A4313"/>
    <w:rsid w:val="006A77EA"/>
    <w:rsid w:val="006B1F2A"/>
    <w:rsid w:val="006B2A7A"/>
    <w:rsid w:val="006B4532"/>
    <w:rsid w:val="006B7742"/>
    <w:rsid w:val="006C2A61"/>
    <w:rsid w:val="006C5941"/>
    <w:rsid w:val="006D2619"/>
    <w:rsid w:val="006D3CD5"/>
    <w:rsid w:val="006D691D"/>
    <w:rsid w:val="006E086E"/>
    <w:rsid w:val="006E540D"/>
    <w:rsid w:val="006E59EC"/>
    <w:rsid w:val="006E6EDA"/>
    <w:rsid w:val="006F0501"/>
    <w:rsid w:val="006F3237"/>
    <w:rsid w:val="006F51B7"/>
    <w:rsid w:val="006F5CD1"/>
    <w:rsid w:val="007038B5"/>
    <w:rsid w:val="0071055A"/>
    <w:rsid w:val="00712116"/>
    <w:rsid w:val="0071568E"/>
    <w:rsid w:val="00720D16"/>
    <w:rsid w:val="00722CC9"/>
    <w:rsid w:val="00724783"/>
    <w:rsid w:val="0072632E"/>
    <w:rsid w:val="00732FAA"/>
    <w:rsid w:val="0073389A"/>
    <w:rsid w:val="00735634"/>
    <w:rsid w:val="00740E8E"/>
    <w:rsid w:val="007417A3"/>
    <w:rsid w:val="0074374F"/>
    <w:rsid w:val="00743987"/>
    <w:rsid w:val="00743B40"/>
    <w:rsid w:val="00746824"/>
    <w:rsid w:val="00752ABF"/>
    <w:rsid w:val="00753AD6"/>
    <w:rsid w:val="00753B82"/>
    <w:rsid w:val="007601CA"/>
    <w:rsid w:val="0076058A"/>
    <w:rsid w:val="007613CA"/>
    <w:rsid w:val="00761BEA"/>
    <w:rsid w:val="0076713D"/>
    <w:rsid w:val="007717AA"/>
    <w:rsid w:val="007717C0"/>
    <w:rsid w:val="00773B69"/>
    <w:rsid w:val="00774599"/>
    <w:rsid w:val="00774E89"/>
    <w:rsid w:val="007768B7"/>
    <w:rsid w:val="0078089F"/>
    <w:rsid w:val="00780E1B"/>
    <w:rsid w:val="007830DA"/>
    <w:rsid w:val="00785D67"/>
    <w:rsid w:val="00787F9A"/>
    <w:rsid w:val="00791EBF"/>
    <w:rsid w:val="00792C29"/>
    <w:rsid w:val="0079391F"/>
    <w:rsid w:val="00794B2B"/>
    <w:rsid w:val="00794BB5"/>
    <w:rsid w:val="007976B9"/>
    <w:rsid w:val="007A0C64"/>
    <w:rsid w:val="007A1BCB"/>
    <w:rsid w:val="007A296E"/>
    <w:rsid w:val="007A2A56"/>
    <w:rsid w:val="007A3B4A"/>
    <w:rsid w:val="007A413D"/>
    <w:rsid w:val="007A7731"/>
    <w:rsid w:val="007A7C1D"/>
    <w:rsid w:val="007B073E"/>
    <w:rsid w:val="007B19D1"/>
    <w:rsid w:val="007B40CC"/>
    <w:rsid w:val="007C1796"/>
    <w:rsid w:val="007C3102"/>
    <w:rsid w:val="007C33B2"/>
    <w:rsid w:val="007D0629"/>
    <w:rsid w:val="007D48F1"/>
    <w:rsid w:val="007D6068"/>
    <w:rsid w:val="007D6A4C"/>
    <w:rsid w:val="007E1674"/>
    <w:rsid w:val="007E1A30"/>
    <w:rsid w:val="007E346A"/>
    <w:rsid w:val="007E4B90"/>
    <w:rsid w:val="007E79E2"/>
    <w:rsid w:val="007E7C9A"/>
    <w:rsid w:val="007F1D42"/>
    <w:rsid w:val="007F1E92"/>
    <w:rsid w:val="007F35EE"/>
    <w:rsid w:val="007F70C4"/>
    <w:rsid w:val="00802C34"/>
    <w:rsid w:val="00803042"/>
    <w:rsid w:val="00806EC9"/>
    <w:rsid w:val="00814C04"/>
    <w:rsid w:val="0081548F"/>
    <w:rsid w:val="00815F82"/>
    <w:rsid w:val="00817C52"/>
    <w:rsid w:val="00821339"/>
    <w:rsid w:val="00821597"/>
    <w:rsid w:val="00821A3D"/>
    <w:rsid w:val="00821BD3"/>
    <w:rsid w:val="00822124"/>
    <w:rsid w:val="00822A13"/>
    <w:rsid w:val="00823810"/>
    <w:rsid w:val="008262B3"/>
    <w:rsid w:val="00827628"/>
    <w:rsid w:val="00832530"/>
    <w:rsid w:val="00833A12"/>
    <w:rsid w:val="008350A6"/>
    <w:rsid w:val="00835AA7"/>
    <w:rsid w:val="00836A20"/>
    <w:rsid w:val="00836FCF"/>
    <w:rsid w:val="0084057E"/>
    <w:rsid w:val="00841F8C"/>
    <w:rsid w:val="00843C61"/>
    <w:rsid w:val="00844130"/>
    <w:rsid w:val="00846AFB"/>
    <w:rsid w:val="00851DBA"/>
    <w:rsid w:val="00852386"/>
    <w:rsid w:val="008575AA"/>
    <w:rsid w:val="00860FDE"/>
    <w:rsid w:val="00861B6D"/>
    <w:rsid w:val="00863070"/>
    <w:rsid w:val="0086626E"/>
    <w:rsid w:val="00866293"/>
    <w:rsid w:val="00870CD9"/>
    <w:rsid w:val="008722E3"/>
    <w:rsid w:val="00874A71"/>
    <w:rsid w:val="00874C1F"/>
    <w:rsid w:val="00881373"/>
    <w:rsid w:val="00882047"/>
    <w:rsid w:val="0088281F"/>
    <w:rsid w:val="00882C6F"/>
    <w:rsid w:val="00883B19"/>
    <w:rsid w:val="00884D2A"/>
    <w:rsid w:val="0088567B"/>
    <w:rsid w:val="00887DC3"/>
    <w:rsid w:val="008928A2"/>
    <w:rsid w:val="0089468F"/>
    <w:rsid w:val="008A0DD7"/>
    <w:rsid w:val="008A0E8A"/>
    <w:rsid w:val="008A1780"/>
    <w:rsid w:val="008A2A66"/>
    <w:rsid w:val="008A5E27"/>
    <w:rsid w:val="008A6910"/>
    <w:rsid w:val="008A6915"/>
    <w:rsid w:val="008A6B18"/>
    <w:rsid w:val="008B6691"/>
    <w:rsid w:val="008C1009"/>
    <w:rsid w:val="008C346C"/>
    <w:rsid w:val="008C3F32"/>
    <w:rsid w:val="008C4A0E"/>
    <w:rsid w:val="008C4C6A"/>
    <w:rsid w:val="008C766B"/>
    <w:rsid w:val="008D06F4"/>
    <w:rsid w:val="008D0BEE"/>
    <w:rsid w:val="008D24DB"/>
    <w:rsid w:val="008D38AC"/>
    <w:rsid w:val="008D7491"/>
    <w:rsid w:val="008E07B5"/>
    <w:rsid w:val="008E2C8D"/>
    <w:rsid w:val="008E3147"/>
    <w:rsid w:val="008E7ACE"/>
    <w:rsid w:val="008F117C"/>
    <w:rsid w:val="008F32C8"/>
    <w:rsid w:val="00901A8A"/>
    <w:rsid w:val="00904252"/>
    <w:rsid w:val="00905F4B"/>
    <w:rsid w:val="00906C97"/>
    <w:rsid w:val="00912B06"/>
    <w:rsid w:val="00913647"/>
    <w:rsid w:val="009172E5"/>
    <w:rsid w:val="00921434"/>
    <w:rsid w:val="00921559"/>
    <w:rsid w:val="009217EA"/>
    <w:rsid w:val="00921DDE"/>
    <w:rsid w:val="00923F7C"/>
    <w:rsid w:val="00924686"/>
    <w:rsid w:val="00924E1D"/>
    <w:rsid w:val="00927423"/>
    <w:rsid w:val="00927E4C"/>
    <w:rsid w:val="009314AF"/>
    <w:rsid w:val="00931ADB"/>
    <w:rsid w:val="00931E3D"/>
    <w:rsid w:val="00933122"/>
    <w:rsid w:val="00937074"/>
    <w:rsid w:val="00943AEF"/>
    <w:rsid w:val="00944C1D"/>
    <w:rsid w:val="00944C6A"/>
    <w:rsid w:val="009473D2"/>
    <w:rsid w:val="00947A3D"/>
    <w:rsid w:val="009512FD"/>
    <w:rsid w:val="0095214A"/>
    <w:rsid w:val="009522CB"/>
    <w:rsid w:val="009604E2"/>
    <w:rsid w:val="00961860"/>
    <w:rsid w:val="00961D83"/>
    <w:rsid w:val="009676A9"/>
    <w:rsid w:val="009736EA"/>
    <w:rsid w:val="009752C5"/>
    <w:rsid w:val="00975B43"/>
    <w:rsid w:val="00982A64"/>
    <w:rsid w:val="009840F5"/>
    <w:rsid w:val="009918BD"/>
    <w:rsid w:val="00991EA7"/>
    <w:rsid w:val="0099306A"/>
    <w:rsid w:val="00995F50"/>
    <w:rsid w:val="00997051"/>
    <w:rsid w:val="009A0B78"/>
    <w:rsid w:val="009A14D8"/>
    <w:rsid w:val="009A4B25"/>
    <w:rsid w:val="009C345D"/>
    <w:rsid w:val="009C5004"/>
    <w:rsid w:val="009C5D94"/>
    <w:rsid w:val="009C5DF3"/>
    <w:rsid w:val="009C6FD6"/>
    <w:rsid w:val="009D0B1A"/>
    <w:rsid w:val="009D117A"/>
    <w:rsid w:val="009D393B"/>
    <w:rsid w:val="009D5377"/>
    <w:rsid w:val="009D5FE5"/>
    <w:rsid w:val="009D6E38"/>
    <w:rsid w:val="009E1790"/>
    <w:rsid w:val="009E62C3"/>
    <w:rsid w:val="009E6D36"/>
    <w:rsid w:val="009E7357"/>
    <w:rsid w:val="009E74E8"/>
    <w:rsid w:val="009F40FA"/>
    <w:rsid w:val="009F6368"/>
    <w:rsid w:val="009F716E"/>
    <w:rsid w:val="009F75ED"/>
    <w:rsid w:val="00A0192C"/>
    <w:rsid w:val="00A044A5"/>
    <w:rsid w:val="00A10008"/>
    <w:rsid w:val="00A10E5F"/>
    <w:rsid w:val="00A173BA"/>
    <w:rsid w:val="00A17E00"/>
    <w:rsid w:val="00A217BB"/>
    <w:rsid w:val="00A22749"/>
    <w:rsid w:val="00A3310B"/>
    <w:rsid w:val="00A331E8"/>
    <w:rsid w:val="00A34D32"/>
    <w:rsid w:val="00A35E36"/>
    <w:rsid w:val="00A36FA7"/>
    <w:rsid w:val="00A40086"/>
    <w:rsid w:val="00A44900"/>
    <w:rsid w:val="00A50B5A"/>
    <w:rsid w:val="00A53B47"/>
    <w:rsid w:val="00A572AB"/>
    <w:rsid w:val="00A6137D"/>
    <w:rsid w:val="00A70900"/>
    <w:rsid w:val="00A709EC"/>
    <w:rsid w:val="00A70B6C"/>
    <w:rsid w:val="00A72457"/>
    <w:rsid w:val="00A74332"/>
    <w:rsid w:val="00A74FB0"/>
    <w:rsid w:val="00A80BBB"/>
    <w:rsid w:val="00A839E4"/>
    <w:rsid w:val="00A91077"/>
    <w:rsid w:val="00A91FDA"/>
    <w:rsid w:val="00A92223"/>
    <w:rsid w:val="00A92797"/>
    <w:rsid w:val="00A9436D"/>
    <w:rsid w:val="00A951B8"/>
    <w:rsid w:val="00A957E5"/>
    <w:rsid w:val="00AA05DF"/>
    <w:rsid w:val="00AA31BD"/>
    <w:rsid w:val="00AB0CA3"/>
    <w:rsid w:val="00AB1862"/>
    <w:rsid w:val="00AB2E78"/>
    <w:rsid w:val="00AB5DFD"/>
    <w:rsid w:val="00AC360D"/>
    <w:rsid w:val="00AD092D"/>
    <w:rsid w:val="00AD206C"/>
    <w:rsid w:val="00AD4570"/>
    <w:rsid w:val="00AD6E07"/>
    <w:rsid w:val="00AE2B51"/>
    <w:rsid w:val="00AE4C57"/>
    <w:rsid w:val="00AE6040"/>
    <w:rsid w:val="00AE6707"/>
    <w:rsid w:val="00AF1F38"/>
    <w:rsid w:val="00AF2D72"/>
    <w:rsid w:val="00B017FE"/>
    <w:rsid w:val="00B062F3"/>
    <w:rsid w:val="00B12CBF"/>
    <w:rsid w:val="00B13D74"/>
    <w:rsid w:val="00B16752"/>
    <w:rsid w:val="00B1797D"/>
    <w:rsid w:val="00B21645"/>
    <w:rsid w:val="00B25BA6"/>
    <w:rsid w:val="00B327AB"/>
    <w:rsid w:val="00B32955"/>
    <w:rsid w:val="00B34D0D"/>
    <w:rsid w:val="00B410DF"/>
    <w:rsid w:val="00B41E9E"/>
    <w:rsid w:val="00B44F30"/>
    <w:rsid w:val="00B46431"/>
    <w:rsid w:val="00B5350A"/>
    <w:rsid w:val="00B555AE"/>
    <w:rsid w:val="00B558C7"/>
    <w:rsid w:val="00B55D4F"/>
    <w:rsid w:val="00B726C4"/>
    <w:rsid w:val="00B72BA9"/>
    <w:rsid w:val="00B734AA"/>
    <w:rsid w:val="00B73AC0"/>
    <w:rsid w:val="00B7753C"/>
    <w:rsid w:val="00B805EA"/>
    <w:rsid w:val="00B81D6E"/>
    <w:rsid w:val="00B82A45"/>
    <w:rsid w:val="00B83824"/>
    <w:rsid w:val="00B85071"/>
    <w:rsid w:val="00B906A0"/>
    <w:rsid w:val="00B93382"/>
    <w:rsid w:val="00B97BD1"/>
    <w:rsid w:val="00BA00CA"/>
    <w:rsid w:val="00BA0BB6"/>
    <w:rsid w:val="00BA1E62"/>
    <w:rsid w:val="00BB1572"/>
    <w:rsid w:val="00BC35F0"/>
    <w:rsid w:val="00BC4D99"/>
    <w:rsid w:val="00BC5A15"/>
    <w:rsid w:val="00BD2456"/>
    <w:rsid w:val="00BD2ADD"/>
    <w:rsid w:val="00BD46E3"/>
    <w:rsid w:val="00BD47CC"/>
    <w:rsid w:val="00BD6165"/>
    <w:rsid w:val="00BD67EF"/>
    <w:rsid w:val="00BD7063"/>
    <w:rsid w:val="00BD7A37"/>
    <w:rsid w:val="00BE0EE5"/>
    <w:rsid w:val="00BE544C"/>
    <w:rsid w:val="00BE55DA"/>
    <w:rsid w:val="00C014DB"/>
    <w:rsid w:val="00C02FCD"/>
    <w:rsid w:val="00C031BA"/>
    <w:rsid w:val="00C056E5"/>
    <w:rsid w:val="00C058B7"/>
    <w:rsid w:val="00C06E46"/>
    <w:rsid w:val="00C07799"/>
    <w:rsid w:val="00C153B3"/>
    <w:rsid w:val="00C15EB2"/>
    <w:rsid w:val="00C21C64"/>
    <w:rsid w:val="00C22938"/>
    <w:rsid w:val="00C27DA1"/>
    <w:rsid w:val="00C36AD6"/>
    <w:rsid w:val="00C373FD"/>
    <w:rsid w:val="00C37654"/>
    <w:rsid w:val="00C537E7"/>
    <w:rsid w:val="00C55E3C"/>
    <w:rsid w:val="00C574BD"/>
    <w:rsid w:val="00C61F88"/>
    <w:rsid w:val="00C63766"/>
    <w:rsid w:val="00C658D4"/>
    <w:rsid w:val="00C67C52"/>
    <w:rsid w:val="00C703B2"/>
    <w:rsid w:val="00C71403"/>
    <w:rsid w:val="00C742E7"/>
    <w:rsid w:val="00C745F5"/>
    <w:rsid w:val="00C76AD1"/>
    <w:rsid w:val="00C84B7C"/>
    <w:rsid w:val="00C84FA6"/>
    <w:rsid w:val="00C8615F"/>
    <w:rsid w:val="00C87901"/>
    <w:rsid w:val="00C87DBA"/>
    <w:rsid w:val="00C90729"/>
    <w:rsid w:val="00C91769"/>
    <w:rsid w:val="00C931E9"/>
    <w:rsid w:val="00C9610D"/>
    <w:rsid w:val="00C97B2E"/>
    <w:rsid w:val="00CA06BB"/>
    <w:rsid w:val="00CA0977"/>
    <w:rsid w:val="00CA128A"/>
    <w:rsid w:val="00CA18D1"/>
    <w:rsid w:val="00CA3530"/>
    <w:rsid w:val="00CA4F6D"/>
    <w:rsid w:val="00CA7821"/>
    <w:rsid w:val="00CB1805"/>
    <w:rsid w:val="00CB3F72"/>
    <w:rsid w:val="00CC2A20"/>
    <w:rsid w:val="00CC2DF8"/>
    <w:rsid w:val="00CC61CA"/>
    <w:rsid w:val="00CD0AEE"/>
    <w:rsid w:val="00CD232A"/>
    <w:rsid w:val="00CE41FD"/>
    <w:rsid w:val="00CE445F"/>
    <w:rsid w:val="00CE726D"/>
    <w:rsid w:val="00CE7758"/>
    <w:rsid w:val="00CF3170"/>
    <w:rsid w:val="00CF464E"/>
    <w:rsid w:val="00CF796F"/>
    <w:rsid w:val="00D05B4F"/>
    <w:rsid w:val="00D06C6E"/>
    <w:rsid w:val="00D1143B"/>
    <w:rsid w:val="00D11564"/>
    <w:rsid w:val="00D129A9"/>
    <w:rsid w:val="00D12AAD"/>
    <w:rsid w:val="00D1659A"/>
    <w:rsid w:val="00D218C8"/>
    <w:rsid w:val="00D21E9B"/>
    <w:rsid w:val="00D22023"/>
    <w:rsid w:val="00D23034"/>
    <w:rsid w:val="00D247A9"/>
    <w:rsid w:val="00D25AC1"/>
    <w:rsid w:val="00D26A29"/>
    <w:rsid w:val="00D27844"/>
    <w:rsid w:val="00D347D6"/>
    <w:rsid w:val="00D34B69"/>
    <w:rsid w:val="00D376AE"/>
    <w:rsid w:val="00D40B6C"/>
    <w:rsid w:val="00D40DA9"/>
    <w:rsid w:val="00D43439"/>
    <w:rsid w:val="00D46A2A"/>
    <w:rsid w:val="00D5399F"/>
    <w:rsid w:val="00D53ACB"/>
    <w:rsid w:val="00D61413"/>
    <w:rsid w:val="00D62B8A"/>
    <w:rsid w:val="00D706B8"/>
    <w:rsid w:val="00D70926"/>
    <w:rsid w:val="00D716E1"/>
    <w:rsid w:val="00D732E5"/>
    <w:rsid w:val="00D74AFA"/>
    <w:rsid w:val="00D75AFD"/>
    <w:rsid w:val="00D763CF"/>
    <w:rsid w:val="00D76D13"/>
    <w:rsid w:val="00D77B58"/>
    <w:rsid w:val="00D81969"/>
    <w:rsid w:val="00D827D4"/>
    <w:rsid w:val="00D86B58"/>
    <w:rsid w:val="00D92F31"/>
    <w:rsid w:val="00D95DC6"/>
    <w:rsid w:val="00D973F2"/>
    <w:rsid w:val="00DA2E77"/>
    <w:rsid w:val="00DA3B42"/>
    <w:rsid w:val="00DA4614"/>
    <w:rsid w:val="00DA6C40"/>
    <w:rsid w:val="00DA73A8"/>
    <w:rsid w:val="00DB16B5"/>
    <w:rsid w:val="00DB2272"/>
    <w:rsid w:val="00DB3485"/>
    <w:rsid w:val="00DB588F"/>
    <w:rsid w:val="00DB6A93"/>
    <w:rsid w:val="00DC3942"/>
    <w:rsid w:val="00DD3157"/>
    <w:rsid w:val="00DD3AE5"/>
    <w:rsid w:val="00DD511A"/>
    <w:rsid w:val="00DE0BFB"/>
    <w:rsid w:val="00DE2316"/>
    <w:rsid w:val="00DE4480"/>
    <w:rsid w:val="00DE6555"/>
    <w:rsid w:val="00DE6704"/>
    <w:rsid w:val="00DE6A6C"/>
    <w:rsid w:val="00DF083B"/>
    <w:rsid w:val="00E00D7C"/>
    <w:rsid w:val="00E021E7"/>
    <w:rsid w:val="00E0549F"/>
    <w:rsid w:val="00E06708"/>
    <w:rsid w:val="00E07ED5"/>
    <w:rsid w:val="00E10E89"/>
    <w:rsid w:val="00E11F3A"/>
    <w:rsid w:val="00E132EF"/>
    <w:rsid w:val="00E14900"/>
    <w:rsid w:val="00E27913"/>
    <w:rsid w:val="00E27FEB"/>
    <w:rsid w:val="00E32647"/>
    <w:rsid w:val="00E461DA"/>
    <w:rsid w:val="00E46ED9"/>
    <w:rsid w:val="00E50BE3"/>
    <w:rsid w:val="00E51FD3"/>
    <w:rsid w:val="00E568AC"/>
    <w:rsid w:val="00E57159"/>
    <w:rsid w:val="00E61CC1"/>
    <w:rsid w:val="00E61DCA"/>
    <w:rsid w:val="00E666B8"/>
    <w:rsid w:val="00E66F0A"/>
    <w:rsid w:val="00E678E4"/>
    <w:rsid w:val="00E719AA"/>
    <w:rsid w:val="00E73DB5"/>
    <w:rsid w:val="00E74732"/>
    <w:rsid w:val="00E76523"/>
    <w:rsid w:val="00E814A5"/>
    <w:rsid w:val="00E81A1C"/>
    <w:rsid w:val="00E84B24"/>
    <w:rsid w:val="00E8534A"/>
    <w:rsid w:val="00E87CE4"/>
    <w:rsid w:val="00E91B47"/>
    <w:rsid w:val="00E9220B"/>
    <w:rsid w:val="00E96323"/>
    <w:rsid w:val="00E97E4B"/>
    <w:rsid w:val="00EA39AB"/>
    <w:rsid w:val="00EA57E9"/>
    <w:rsid w:val="00EA6291"/>
    <w:rsid w:val="00EB1075"/>
    <w:rsid w:val="00EB6F34"/>
    <w:rsid w:val="00ED014C"/>
    <w:rsid w:val="00ED20A0"/>
    <w:rsid w:val="00ED3833"/>
    <w:rsid w:val="00ED60B9"/>
    <w:rsid w:val="00ED64EC"/>
    <w:rsid w:val="00EE5F07"/>
    <w:rsid w:val="00EE798F"/>
    <w:rsid w:val="00EF0F4F"/>
    <w:rsid w:val="00EF214F"/>
    <w:rsid w:val="00EF27A8"/>
    <w:rsid w:val="00EF39C8"/>
    <w:rsid w:val="00EF3AE0"/>
    <w:rsid w:val="00EF3B27"/>
    <w:rsid w:val="00EF4E7C"/>
    <w:rsid w:val="00EF59D2"/>
    <w:rsid w:val="00F02284"/>
    <w:rsid w:val="00F03C50"/>
    <w:rsid w:val="00F04B5E"/>
    <w:rsid w:val="00F05FFF"/>
    <w:rsid w:val="00F11925"/>
    <w:rsid w:val="00F1406A"/>
    <w:rsid w:val="00F218F3"/>
    <w:rsid w:val="00F24704"/>
    <w:rsid w:val="00F3555B"/>
    <w:rsid w:val="00F3578C"/>
    <w:rsid w:val="00F40FA4"/>
    <w:rsid w:val="00F42C86"/>
    <w:rsid w:val="00F44A4E"/>
    <w:rsid w:val="00F509AF"/>
    <w:rsid w:val="00F50BA3"/>
    <w:rsid w:val="00F52118"/>
    <w:rsid w:val="00F522D7"/>
    <w:rsid w:val="00F52E29"/>
    <w:rsid w:val="00F62550"/>
    <w:rsid w:val="00F62878"/>
    <w:rsid w:val="00F62924"/>
    <w:rsid w:val="00F70D48"/>
    <w:rsid w:val="00F721DC"/>
    <w:rsid w:val="00F77659"/>
    <w:rsid w:val="00F8681E"/>
    <w:rsid w:val="00FA0D59"/>
    <w:rsid w:val="00FA4A6A"/>
    <w:rsid w:val="00FA65AA"/>
    <w:rsid w:val="00FB2B63"/>
    <w:rsid w:val="00FB39A7"/>
    <w:rsid w:val="00FB53E6"/>
    <w:rsid w:val="00FB6984"/>
    <w:rsid w:val="00FB777F"/>
    <w:rsid w:val="00FC2B17"/>
    <w:rsid w:val="00FC2E5A"/>
    <w:rsid w:val="00FC3AB7"/>
    <w:rsid w:val="00FC3B9F"/>
    <w:rsid w:val="00FC3E92"/>
    <w:rsid w:val="00FC73EB"/>
    <w:rsid w:val="00FD28B1"/>
    <w:rsid w:val="00FD483C"/>
    <w:rsid w:val="00FD62FC"/>
    <w:rsid w:val="00FD64A2"/>
    <w:rsid w:val="00FD7B93"/>
    <w:rsid w:val="00FE110F"/>
    <w:rsid w:val="00FE3CC8"/>
    <w:rsid w:val="00FE4839"/>
    <w:rsid w:val="00FE7299"/>
    <w:rsid w:val="00FF29E5"/>
    <w:rsid w:val="00FF4B3F"/>
    <w:rsid w:val="00FF5CB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E995D63"/>
  <w15:docId w15:val="{F82B7451-188D-4AA0-86A1-50634F8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F64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6369"/>
    <w:pPr>
      <w:keepNext/>
      <w:spacing w:line="276" w:lineRule="auto"/>
      <w:outlineLvl w:val="0"/>
    </w:pPr>
    <w:rPr>
      <w:rFonts w:asciiTheme="minorHAnsi" w:hAnsiTheme="minorHAnsi" w:cstheme="min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63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1E3D"/>
    <w:pPr>
      <w:keepNext/>
      <w:spacing w:line="276" w:lineRule="auto"/>
      <w:outlineLvl w:val="2"/>
    </w:pPr>
    <w:rPr>
      <w:rFonts w:asciiTheme="minorHAnsi" w:hAnsiTheme="minorHAnsi" w:cstheme="minorHAnsi"/>
      <w:b/>
      <w:i/>
      <w:color w:val="0000CC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37074"/>
    <w:pPr>
      <w:keepNext/>
      <w:spacing w:line="276" w:lineRule="auto"/>
      <w:outlineLvl w:val="3"/>
    </w:pPr>
    <w:rPr>
      <w:rFonts w:asciiTheme="minorHAnsi" w:hAnsiTheme="minorHAnsi" w:cstheme="minorHAnsi"/>
      <w:i/>
      <w:color w:val="548DD4" w:themeColor="text2" w:themeTint="99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72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72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24E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69724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72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4E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3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34B69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B81D6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7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74A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74A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4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4AF"/>
    <w:rPr>
      <w:rFonts w:ascii="Times New Roman" w:eastAsia="Times New Roman" w:hAnsi="Times New Roman"/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347D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347D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D43F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Sombreadoclaro-nfasis1">
    <w:name w:val="Light Shading Accent 1"/>
    <w:basedOn w:val="Tablanormal"/>
    <w:uiPriority w:val="60"/>
    <w:rsid w:val="000413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">
    <w:name w:val="Hyperlink"/>
    <w:rsid w:val="00CF796F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06C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6206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4374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74F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74374F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unhideWhenUsed/>
    <w:rsid w:val="0033262F"/>
    <w:pPr>
      <w:spacing w:before="240" w:after="120" w:line="276" w:lineRule="auto"/>
      <w:jc w:val="both"/>
    </w:pPr>
    <w:rPr>
      <w:rFonts w:ascii="Calibri" w:eastAsia="Calibri" w:hAnsi="Calibri" w:cs="Calibri"/>
      <w:color w:val="0033CC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62F"/>
    <w:rPr>
      <w:rFonts w:cs="Calibri"/>
      <w:color w:val="0033CC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47A3D"/>
    <w:pPr>
      <w:spacing w:before="100" w:beforeAutospacing="1" w:after="100" w:afterAutospacing="1" w:line="276" w:lineRule="auto"/>
    </w:pPr>
    <w:rPr>
      <w:rFonts w:asciiTheme="minorHAnsi" w:hAnsiTheme="minorHAnsi" w:cstheme="minorHAnsi"/>
      <w:b/>
      <w:color w:val="244061" w:themeColor="accent1" w:themeShade="80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47A3D"/>
    <w:rPr>
      <w:rFonts w:asciiTheme="minorHAnsi" w:eastAsia="Times New Roman" w:hAnsiTheme="minorHAnsi" w:cstheme="minorHAnsi"/>
      <w:b/>
      <w:color w:val="244061" w:themeColor="accent1" w:themeShade="80"/>
      <w:sz w:val="22"/>
      <w:szCs w:val="22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51080"/>
    <w:pPr>
      <w:spacing w:line="276" w:lineRule="auto"/>
      <w:jc w:val="both"/>
    </w:pPr>
    <w:rPr>
      <w:rFonts w:asciiTheme="minorHAnsi" w:hAnsiTheme="minorHAnsi" w:cstheme="minorHAnsi"/>
      <w:i/>
      <w:color w:val="0000CC"/>
      <w:sz w:val="22"/>
      <w:szCs w:val="22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51080"/>
    <w:rPr>
      <w:rFonts w:asciiTheme="minorHAnsi" w:eastAsia="Times New Roman" w:hAnsiTheme="minorHAnsi" w:cstheme="minorHAnsi"/>
      <w:i/>
      <w:color w:val="0000CC"/>
      <w:sz w:val="22"/>
      <w:szCs w:val="22"/>
    </w:rPr>
  </w:style>
  <w:style w:type="paragraph" w:styleId="Descripcin">
    <w:name w:val="caption"/>
    <w:basedOn w:val="Normal"/>
    <w:next w:val="Normal"/>
    <w:uiPriority w:val="35"/>
    <w:unhideWhenUsed/>
    <w:qFormat/>
    <w:rsid w:val="00CD0AEE"/>
    <w:pPr>
      <w:spacing w:line="276" w:lineRule="auto"/>
      <w:jc w:val="both"/>
    </w:pPr>
    <w:rPr>
      <w:rFonts w:ascii="Cambria" w:hAnsi="Cambria" w:cs="Arial"/>
      <w:b/>
      <w:color w:val="365F91" w:themeColor="accent1" w:themeShade="BF"/>
      <w:sz w:val="22"/>
      <w:szCs w:val="22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6369"/>
    <w:rPr>
      <w:rFonts w:asciiTheme="minorHAnsi" w:eastAsia="Times New Roman" w:hAnsiTheme="minorHAnsi" w:cstheme="minorHAns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76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31E3D"/>
    <w:rPr>
      <w:rFonts w:asciiTheme="minorHAnsi" w:eastAsia="Times New Roman" w:hAnsiTheme="minorHAnsi" w:cstheme="minorHAnsi"/>
      <w:b/>
      <w:i/>
      <w:color w:val="0000CC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937074"/>
    <w:rPr>
      <w:rFonts w:asciiTheme="minorHAnsi" w:eastAsia="Times New Roman" w:hAnsiTheme="minorHAnsi" w:cstheme="minorHAnsi"/>
      <w:i/>
      <w:color w:val="548DD4" w:themeColor="text2" w:themeTint="9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BDA5-AE19-4FA1-83B3-D69FF05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917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bernat.vidal</dc:creator>
  <cp:lastModifiedBy>M.JESUS ALEGRE DEL HOYO</cp:lastModifiedBy>
  <cp:revision>5</cp:revision>
  <cp:lastPrinted>2022-07-20T07:06:00Z</cp:lastPrinted>
  <dcterms:created xsi:type="dcterms:W3CDTF">2024-10-11T08:55:00Z</dcterms:created>
  <dcterms:modified xsi:type="dcterms:W3CDTF">2025-03-03T17:12:00Z</dcterms:modified>
</cp:coreProperties>
</file>